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jc w:val="center"/>
        <w:tblLook w:val="04A0" w:firstRow="1" w:lastRow="0" w:firstColumn="1" w:lastColumn="0" w:noHBand="0" w:noVBand="1"/>
      </w:tblPr>
      <w:tblGrid>
        <w:gridCol w:w="9360"/>
      </w:tblGrid>
      <w:tr w:rsidR="0040103D" w:rsidRPr="00D149E2" w14:paraId="6B3CD8F7" w14:textId="77777777">
        <w:trPr>
          <w:trHeight w:val="2880"/>
          <w:jc w:val="center"/>
        </w:trPr>
        <w:tc>
          <w:tcPr>
            <w:tcW w:w="5000" w:type="pct"/>
          </w:tcPr>
          <w:p w14:paraId="2D45D659" w14:textId="77777777" w:rsidR="0040103D" w:rsidRDefault="005A31AC" w:rsidP="00EC7C69">
            <w:pPr>
              <w:pStyle w:val="NoSpacing"/>
              <w:jc w:val="center"/>
              <w:rPr>
                <w:rFonts w:ascii="Verdana" w:eastAsia="Times New Roman" w:hAnsi="Verdana"/>
                <w:caps/>
              </w:rPr>
            </w:pPr>
            <w:r>
              <w:rPr>
                <w:noProof/>
              </w:rPr>
              <mc:AlternateContent>
                <mc:Choice Requires="wps">
                  <w:drawing>
                    <wp:anchor distT="0" distB="0" distL="114300" distR="114300" simplePos="0" relativeHeight="251658240" behindDoc="1" locked="0" layoutInCell="1" allowOverlap="1" wp14:anchorId="64F78A4E" wp14:editId="0781C0B6">
                      <wp:simplePos x="0" y="0"/>
                      <wp:positionH relativeFrom="column">
                        <wp:posOffset>-257175</wp:posOffset>
                      </wp:positionH>
                      <wp:positionV relativeFrom="paragraph">
                        <wp:posOffset>901700</wp:posOffset>
                      </wp:positionV>
                      <wp:extent cx="6381750" cy="5238750"/>
                      <wp:effectExtent l="57150" t="57150" r="76200" b="762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238750"/>
                              </a:xfrm>
                              <a:prstGeom prst="rect">
                                <a:avLst/>
                              </a:prstGeom>
                              <a:solidFill>
                                <a:srgbClr val="4F81BD"/>
                              </a:solidFill>
                              <a:ln w="127000" cmpd="dbl">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1264C" id="Rectangle 3" o:spid="_x0000_s1026" style="position:absolute;margin-left:-20.25pt;margin-top:71pt;width:502.5pt;height:4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" fillcolor="#4f81bd" strokecolor="#4f81bd" strokeweight="10pt">
                      <v:stroke linestyle="thinThin"/>
                      <v:shadow color="#868686"/>
                    </v:rect>
                  </w:pict>
                </mc:Fallback>
              </mc:AlternateContent>
            </w:r>
          </w:p>
        </w:tc>
      </w:tr>
      <w:tr w:rsidR="0040103D" w:rsidRPr="00D149E2" w14:paraId="2B7EFA71" w14:textId="77777777">
        <w:trPr>
          <w:trHeight w:val="1440"/>
          <w:jc w:val="center"/>
        </w:trPr>
        <w:tc>
          <w:tcPr>
            <w:tcW w:w="5000" w:type="pct"/>
            <w:tcBorders>
              <w:bottom w:val="single" w:sz="4" w:space="0" w:color="4F81BD"/>
            </w:tcBorders>
            <w:vAlign w:val="center"/>
          </w:tcPr>
          <w:p w14:paraId="185C6442" w14:textId="77777777" w:rsidR="0040103D" w:rsidRPr="00AE5582" w:rsidRDefault="00F95DDF" w:rsidP="00AE5582">
            <w:pPr>
              <w:pStyle w:val="NoSpacing"/>
              <w:jc w:val="center"/>
              <w:rPr>
                <w:rFonts w:ascii="Verdana" w:eastAsia="Times New Roman" w:hAnsi="Verdana"/>
                <w:color w:val="FFFFFF"/>
                <w:sz w:val="56"/>
                <w:szCs w:val="56"/>
              </w:rPr>
            </w:pPr>
            <w:r>
              <w:rPr>
                <w:rFonts w:ascii="Verdana" w:eastAsia="Times New Roman" w:hAnsi="Verdana"/>
                <w:color w:val="FFFFFF"/>
                <w:sz w:val="56"/>
                <w:szCs w:val="56"/>
              </w:rPr>
              <w:t>EV-CIS</w:t>
            </w:r>
            <w:r w:rsidR="00AE5582" w:rsidRPr="00AE5582">
              <w:rPr>
                <w:rFonts w:ascii="Verdana" w:eastAsia="Times New Roman" w:hAnsi="Verdana"/>
                <w:color w:val="FFFFFF"/>
                <w:sz w:val="56"/>
                <w:szCs w:val="56"/>
              </w:rPr>
              <w:t xml:space="preserve"> </w:t>
            </w:r>
            <w:r w:rsidR="00BD2EFE" w:rsidRPr="00AE5582">
              <w:rPr>
                <w:rFonts w:ascii="Verdana" w:eastAsia="Times New Roman" w:hAnsi="Verdana"/>
                <w:color w:val="FFFFFF"/>
                <w:sz w:val="56"/>
                <w:szCs w:val="56"/>
              </w:rPr>
              <w:t>Deployment Plan</w:t>
            </w:r>
            <w:r w:rsidR="00AE5582" w:rsidRPr="00AE5582">
              <w:rPr>
                <w:rFonts w:ascii="Verdana" w:eastAsia="Times New Roman" w:hAnsi="Verdana"/>
                <w:color w:val="FFFFFF"/>
                <w:sz w:val="56"/>
                <w:szCs w:val="56"/>
              </w:rPr>
              <w:t xml:space="preserve"> </w:t>
            </w:r>
          </w:p>
        </w:tc>
      </w:tr>
      <w:tr w:rsidR="0040103D" w:rsidRPr="00D149E2" w14:paraId="69D67633" w14:textId="77777777">
        <w:trPr>
          <w:trHeight w:val="720"/>
          <w:jc w:val="center"/>
        </w:trPr>
        <w:tc>
          <w:tcPr>
            <w:tcW w:w="5000" w:type="pct"/>
            <w:tcBorders>
              <w:top w:val="single" w:sz="4" w:space="0" w:color="4F81BD"/>
            </w:tcBorders>
            <w:vAlign w:val="center"/>
          </w:tcPr>
          <w:p w14:paraId="415A78F3" w14:textId="2F94BCE4" w:rsidR="004E00F7" w:rsidDel="004E00F7" w:rsidRDefault="00CA0128" w:rsidP="004E00F7">
            <w:pPr>
              <w:pStyle w:val="NoSpacing"/>
              <w:jc w:val="center"/>
              <w:rPr>
                <w:rFonts w:ascii="Verdana" w:eastAsia="Times New Roman" w:hAnsi="Verdana"/>
                <w:color w:val="FFFFFF"/>
                <w:sz w:val="28"/>
                <w:szCs w:val="28"/>
              </w:rPr>
            </w:pPr>
            <w:r>
              <w:rPr>
                <w:rFonts w:ascii="Verdana" w:eastAsia="Times New Roman" w:hAnsi="Verdana"/>
                <w:color w:val="FFFFFF"/>
                <w:sz w:val="28"/>
                <w:szCs w:val="28"/>
              </w:rPr>
              <w:t>For</w:t>
            </w:r>
            <w:r w:rsidR="002B1F62">
              <w:rPr>
                <w:rFonts w:ascii="Verdana" w:eastAsia="Times New Roman" w:hAnsi="Verdana"/>
                <w:color w:val="FFFFFF"/>
                <w:sz w:val="28"/>
                <w:szCs w:val="28"/>
              </w:rPr>
              <w:t xml:space="preserve"> </w:t>
            </w:r>
            <w:r w:rsidR="00306BFD">
              <w:rPr>
                <w:rFonts w:ascii="Verdana" w:eastAsia="Times New Roman" w:hAnsi="Verdana"/>
                <w:color w:val="FFFFFF"/>
                <w:sz w:val="28"/>
                <w:szCs w:val="28"/>
              </w:rPr>
              <w:t xml:space="preserve">Release </w:t>
            </w:r>
            <w:r w:rsidR="00B35AA5">
              <w:rPr>
                <w:rFonts w:ascii="Verdana" w:eastAsia="Times New Roman" w:hAnsi="Verdana"/>
                <w:color w:val="FFFFFF"/>
                <w:sz w:val="28"/>
                <w:szCs w:val="28"/>
              </w:rPr>
              <w:t>Phosphorus</w:t>
            </w:r>
            <w:r w:rsidR="002B5D5F">
              <w:rPr>
                <w:rFonts w:ascii="Verdana" w:eastAsia="Times New Roman" w:hAnsi="Verdana"/>
                <w:color w:val="FFFFFF"/>
                <w:sz w:val="28"/>
                <w:szCs w:val="28"/>
              </w:rPr>
              <w:t xml:space="preserve"> (Release 3</w:t>
            </w:r>
            <w:r w:rsidR="00B35AA5">
              <w:rPr>
                <w:rFonts w:ascii="Verdana" w:eastAsia="Times New Roman" w:hAnsi="Verdana"/>
                <w:color w:val="FFFFFF"/>
                <w:sz w:val="28"/>
                <w:szCs w:val="28"/>
              </w:rPr>
              <w:t>1</w:t>
            </w:r>
            <w:r w:rsidR="003C6586">
              <w:rPr>
                <w:rFonts w:ascii="Verdana" w:eastAsia="Times New Roman" w:hAnsi="Verdana"/>
                <w:color w:val="FFFFFF"/>
                <w:sz w:val="28"/>
                <w:szCs w:val="28"/>
              </w:rPr>
              <w:t>.0</w:t>
            </w:r>
            <w:r w:rsidR="0049198C">
              <w:rPr>
                <w:rFonts w:ascii="Verdana" w:eastAsia="Times New Roman" w:hAnsi="Verdana"/>
                <w:color w:val="FFFFFF"/>
                <w:sz w:val="28"/>
                <w:szCs w:val="28"/>
              </w:rPr>
              <w:t>)</w:t>
            </w:r>
          </w:p>
          <w:p w14:paraId="46DEC916" w14:textId="77777777" w:rsidR="009A70B2" w:rsidRDefault="009A70B2" w:rsidP="004E00F7">
            <w:pPr>
              <w:pStyle w:val="NoSpacing"/>
              <w:jc w:val="center"/>
              <w:rPr>
                <w:rFonts w:ascii="Verdana" w:eastAsia="Times New Roman" w:hAnsi="Verdana"/>
                <w:color w:val="FFFFFF"/>
                <w:sz w:val="28"/>
                <w:szCs w:val="28"/>
              </w:rPr>
            </w:pPr>
          </w:p>
          <w:p w14:paraId="6BD51D6B" w14:textId="77777777" w:rsidR="007D7B54" w:rsidRDefault="00114E5E" w:rsidP="007B4B03">
            <w:pPr>
              <w:pStyle w:val="NoSpacing"/>
              <w:jc w:val="center"/>
              <w:rPr>
                <w:rFonts w:ascii="Verdana" w:eastAsia="Times New Roman" w:hAnsi="Verdana"/>
                <w:color w:val="FFFFFF"/>
                <w:sz w:val="44"/>
                <w:szCs w:val="44"/>
              </w:rPr>
            </w:pPr>
            <w:r>
              <w:rPr>
                <w:rFonts w:ascii="Verdana" w:eastAsia="Times New Roman" w:hAnsi="Verdana"/>
                <w:color w:val="FFFFFF"/>
                <w:sz w:val="28"/>
                <w:szCs w:val="28"/>
              </w:rPr>
              <w:t xml:space="preserve">Version </w:t>
            </w:r>
            <w:r w:rsidR="007116A4">
              <w:rPr>
                <w:rFonts w:ascii="Verdana" w:eastAsia="Times New Roman" w:hAnsi="Verdana"/>
                <w:color w:val="FFFFFF"/>
                <w:sz w:val="28"/>
                <w:szCs w:val="28"/>
              </w:rPr>
              <w:t>1</w:t>
            </w:r>
            <w:r w:rsidR="007B4B03">
              <w:rPr>
                <w:rFonts w:ascii="Verdana" w:eastAsia="Times New Roman" w:hAnsi="Verdana"/>
                <w:color w:val="FFFFFF"/>
                <w:sz w:val="28"/>
                <w:szCs w:val="28"/>
              </w:rPr>
              <w:t>.0</w:t>
            </w:r>
          </w:p>
        </w:tc>
      </w:tr>
      <w:tr w:rsidR="0040103D" w:rsidRPr="00D149E2" w14:paraId="76034555" w14:textId="77777777">
        <w:trPr>
          <w:trHeight w:val="360"/>
          <w:jc w:val="center"/>
        </w:trPr>
        <w:tc>
          <w:tcPr>
            <w:tcW w:w="5000" w:type="pct"/>
            <w:vAlign w:val="center"/>
          </w:tcPr>
          <w:p w14:paraId="638164C2" w14:textId="77777777" w:rsidR="0040103D" w:rsidRPr="00D149E2" w:rsidRDefault="0040103D">
            <w:pPr>
              <w:pStyle w:val="NoSpacing"/>
              <w:jc w:val="center"/>
              <w:rPr>
                <w:color w:val="FFFFFF"/>
              </w:rPr>
            </w:pPr>
          </w:p>
        </w:tc>
      </w:tr>
      <w:tr w:rsidR="0040103D" w:rsidRPr="00D149E2" w14:paraId="52BA9038" w14:textId="77777777">
        <w:trPr>
          <w:trHeight w:val="360"/>
          <w:jc w:val="center"/>
        </w:trPr>
        <w:tc>
          <w:tcPr>
            <w:tcW w:w="5000" w:type="pct"/>
            <w:vAlign w:val="center"/>
          </w:tcPr>
          <w:p w14:paraId="7687CC6E" w14:textId="77777777" w:rsidR="001376A7" w:rsidRPr="00D149E2" w:rsidRDefault="001376A7" w:rsidP="006B2786">
            <w:pPr>
              <w:pStyle w:val="NoSpacing"/>
              <w:jc w:val="center"/>
              <w:rPr>
                <w:b/>
                <w:bCs/>
                <w:color w:val="FFFFFF"/>
              </w:rPr>
            </w:pPr>
          </w:p>
        </w:tc>
      </w:tr>
      <w:tr w:rsidR="0040103D" w:rsidRPr="00D149E2" w14:paraId="0CD69214" w14:textId="77777777">
        <w:trPr>
          <w:trHeight w:val="360"/>
          <w:jc w:val="center"/>
        </w:trPr>
        <w:tc>
          <w:tcPr>
            <w:tcW w:w="5000" w:type="pct"/>
            <w:vAlign w:val="center"/>
          </w:tcPr>
          <w:p w14:paraId="5A3BA2B6" w14:textId="36461D9A" w:rsidR="00AF51CE" w:rsidRPr="009712B7" w:rsidRDefault="00B35AA5">
            <w:pPr>
              <w:pStyle w:val="NoSpacing"/>
              <w:jc w:val="center"/>
              <w:rPr>
                <w:b/>
                <w:bCs/>
                <w:color w:val="FFFFFF" w:themeColor="background1"/>
              </w:rPr>
            </w:pPr>
            <w:r>
              <w:rPr>
                <w:b/>
                <w:bCs/>
                <w:color w:val="FFFFFF" w:themeColor="background1"/>
              </w:rPr>
              <w:t>April 30, 2021</w:t>
            </w:r>
          </w:p>
          <w:p w14:paraId="20265F1D" w14:textId="4C9472AA" w:rsidR="00D6208B" w:rsidRDefault="00FB2C9E" w:rsidP="00AF51CE">
            <w:pPr>
              <w:jc w:val="center"/>
              <w:rPr>
                <w:rFonts w:cs="Arial"/>
                <w:color w:val="FFFFFF"/>
              </w:rPr>
            </w:pPr>
            <w:r>
              <w:rPr>
                <w:rFonts w:cs="Arial"/>
                <w:color w:val="FFFFFF"/>
              </w:rPr>
              <w:t xml:space="preserve">Prepared by </w:t>
            </w:r>
            <w:r w:rsidR="002B5D5F">
              <w:rPr>
                <w:rFonts w:cs="Arial"/>
                <w:color w:val="FFFFFF"/>
              </w:rPr>
              <w:t>G</w:t>
            </w:r>
            <w:r w:rsidR="00D6208B">
              <w:rPr>
                <w:rFonts w:cs="Arial"/>
                <w:color w:val="FFFFFF"/>
              </w:rPr>
              <w:t>eneral Dynamics Information Technology</w:t>
            </w:r>
            <w:r w:rsidR="00504E6E">
              <w:rPr>
                <w:rFonts w:cs="Arial"/>
                <w:color w:val="FFFFFF"/>
              </w:rPr>
              <w:t>, Inc. (Formerly CSRA</w:t>
            </w:r>
            <w:r w:rsidR="007C50B9">
              <w:rPr>
                <w:rFonts w:cs="Arial"/>
                <w:color w:val="FFFFFF"/>
              </w:rPr>
              <w:t xml:space="preserve"> LLC</w:t>
            </w:r>
            <w:r w:rsidR="00504E6E">
              <w:rPr>
                <w:rFonts w:cs="Arial"/>
                <w:color w:val="FFFFFF"/>
              </w:rPr>
              <w:t>)</w:t>
            </w:r>
          </w:p>
          <w:p w14:paraId="3CDE0F50" w14:textId="0624BCB2" w:rsidR="00AF51CE" w:rsidRDefault="00D6208B" w:rsidP="00AF51CE">
            <w:pPr>
              <w:jc w:val="center"/>
              <w:rPr>
                <w:rFonts w:cs="Arial"/>
                <w:color w:val="FFFFFF"/>
              </w:rPr>
            </w:pPr>
            <w:r>
              <w:rPr>
                <w:rFonts w:cs="Arial"/>
                <w:color w:val="FFFFFF"/>
              </w:rPr>
              <w:t>G</w:t>
            </w:r>
            <w:r w:rsidR="002B5D5F">
              <w:rPr>
                <w:rFonts w:cs="Arial"/>
                <w:color w:val="FFFFFF"/>
              </w:rPr>
              <w:t>DIT</w:t>
            </w:r>
          </w:p>
          <w:p w14:paraId="2DFE38D2" w14:textId="77777777" w:rsidR="001376A7" w:rsidRPr="00D149E2" w:rsidRDefault="001376A7" w:rsidP="002B5D5F">
            <w:pPr>
              <w:jc w:val="center"/>
              <w:rPr>
                <w:b/>
                <w:bCs/>
                <w:color w:val="FFFFFF"/>
              </w:rPr>
            </w:pPr>
          </w:p>
        </w:tc>
      </w:tr>
    </w:tbl>
    <w:p w14:paraId="1EAECF2D" w14:textId="77777777" w:rsidR="0040103D" w:rsidRDefault="005A31AC">
      <w:r>
        <w:rPr>
          <w:noProof/>
        </w:rPr>
        <w:drawing>
          <wp:anchor distT="0" distB="0" distL="114300" distR="114300" simplePos="0" relativeHeight="251657216" behindDoc="1" locked="0" layoutInCell="1" allowOverlap="1" wp14:anchorId="17CAA896" wp14:editId="54B24B3F">
            <wp:simplePos x="0" y="0"/>
            <wp:positionH relativeFrom="column">
              <wp:posOffset>-209550</wp:posOffset>
            </wp:positionH>
            <wp:positionV relativeFrom="paragraph">
              <wp:posOffset>213995</wp:posOffset>
            </wp:positionV>
            <wp:extent cx="6286500" cy="789940"/>
            <wp:effectExtent l="0" t="0" r="0" b="0"/>
            <wp:wrapNone/>
            <wp:docPr id="4" name="Picture 1" descr="Cov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Banne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86500" cy="789940"/>
                    </a:xfrm>
                    <a:prstGeom prst="rect">
                      <a:avLst/>
                    </a:prstGeom>
                    <a:noFill/>
                  </pic:spPr>
                </pic:pic>
              </a:graphicData>
            </a:graphic>
            <wp14:sizeRelH relativeFrom="page">
              <wp14:pctWidth>0</wp14:pctWidth>
            </wp14:sizeRelH>
            <wp14:sizeRelV relativeFrom="page">
              <wp14:pctHeight>0</wp14:pctHeight>
            </wp14:sizeRelV>
          </wp:anchor>
        </w:drawing>
      </w:r>
    </w:p>
    <w:p w14:paraId="334EB6E2" w14:textId="77777777" w:rsidR="0040103D" w:rsidRDefault="0040103D"/>
    <w:p w14:paraId="6DCAC527" w14:textId="77777777" w:rsidR="0040103D" w:rsidRDefault="0040103D"/>
    <w:p w14:paraId="16FA6D32" w14:textId="77777777" w:rsidR="001B21BC" w:rsidRDefault="0040103D">
      <w:pPr>
        <w:spacing w:after="200" w:line="276" w:lineRule="auto"/>
      </w:pPr>
      <w:r>
        <w:br w:type="page"/>
      </w:r>
    </w:p>
    <w:p w14:paraId="203BCCBD" w14:textId="77777777" w:rsidR="001B21BC" w:rsidRDefault="001B21BC" w:rsidP="001B21BC">
      <w:pPr>
        <w:pStyle w:val="Head1NoTOC"/>
        <w:keepNext/>
      </w:pPr>
      <w:r>
        <w:lastRenderedPageBreak/>
        <w:t>Revision History</w:t>
      </w:r>
    </w:p>
    <w:tbl>
      <w:tblPr>
        <w:tblW w:w="5000" w:type="pct"/>
        <w:tblBorders>
          <w:top w:val="single" w:sz="6" w:space="0" w:color="auto"/>
          <w:left w:val="single" w:sz="6" w:space="0" w:color="auto"/>
          <w:bottom w:val="single" w:sz="6" w:space="0" w:color="auto"/>
          <w:right w:val="single" w:sz="6" w:space="0" w:color="auto"/>
          <w:insideH w:val="single" w:sz="12" w:space="0" w:color="auto"/>
          <w:insideV w:val="single" w:sz="6" w:space="0" w:color="auto"/>
        </w:tblBorders>
        <w:tblLook w:val="0000" w:firstRow="0" w:lastRow="0" w:firstColumn="0" w:lastColumn="0" w:noHBand="0" w:noVBand="0"/>
      </w:tblPr>
      <w:tblGrid>
        <w:gridCol w:w="1646"/>
        <w:gridCol w:w="3921"/>
        <w:gridCol w:w="1826"/>
        <w:gridCol w:w="1951"/>
      </w:tblGrid>
      <w:tr w:rsidR="001B21BC" w14:paraId="3D715094" w14:textId="77777777">
        <w:trPr>
          <w:cantSplit/>
        </w:trPr>
        <w:tc>
          <w:tcPr>
            <w:tcW w:w="5000" w:type="pct"/>
            <w:gridSpan w:val="4"/>
            <w:tcBorders>
              <w:top w:val="single" w:sz="6" w:space="0" w:color="auto"/>
              <w:bottom w:val="single" w:sz="6" w:space="0" w:color="auto"/>
            </w:tcBorders>
            <w:shd w:val="clear" w:color="auto" w:fill="E0E0E0"/>
          </w:tcPr>
          <w:p w14:paraId="312A43A1" w14:textId="77777777" w:rsidR="001B21BC" w:rsidRDefault="001B21BC" w:rsidP="00D201C5">
            <w:pPr>
              <w:pStyle w:val="Cell10hdr"/>
            </w:pPr>
            <w:r>
              <w:t>Change Record</w:t>
            </w:r>
          </w:p>
        </w:tc>
      </w:tr>
      <w:tr w:rsidR="001B21BC" w14:paraId="3E1752B5" w14:textId="77777777" w:rsidTr="0026626A">
        <w:trPr>
          <w:cantSplit/>
        </w:trPr>
        <w:tc>
          <w:tcPr>
            <w:tcW w:w="881" w:type="pct"/>
            <w:tcBorders>
              <w:top w:val="single" w:sz="6" w:space="0" w:color="auto"/>
              <w:bottom w:val="single" w:sz="6" w:space="0" w:color="auto"/>
            </w:tcBorders>
            <w:shd w:val="clear" w:color="auto" w:fill="E0E0E0"/>
            <w:vAlign w:val="center"/>
          </w:tcPr>
          <w:p w14:paraId="3F2D167B" w14:textId="77777777" w:rsidR="001B21BC" w:rsidRDefault="001B21BC" w:rsidP="00D201C5">
            <w:pPr>
              <w:pStyle w:val="Cell10hdr"/>
            </w:pPr>
            <w:r>
              <w:t xml:space="preserve">Version Number </w:t>
            </w:r>
          </w:p>
        </w:tc>
        <w:tc>
          <w:tcPr>
            <w:tcW w:w="2098" w:type="pct"/>
            <w:tcBorders>
              <w:top w:val="single" w:sz="6" w:space="0" w:color="auto"/>
              <w:bottom w:val="single" w:sz="6" w:space="0" w:color="auto"/>
            </w:tcBorders>
            <w:shd w:val="clear" w:color="auto" w:fill="E0E0E0"/>
            <w:vAlign w:val="center"/>
          </w:tcPr>
          <w:p w14:paraId="3FC448EC" w14:textId="77777777" w:rsidR="001B21BC" w:rsidRDefault="001B21BC" w:rsidP="00D201C5">
            <w:pPr>
              <w:pStyle w:val="Cell10hdr"/>
            </w:pPr>
            <w:r>
              <w:t>Description of Change</w:t>
            </w:r>
          </w:p>
        </w:tc>
        <w:tc>
          <w:tcPr>
            <w:tcW w:w="977" w:type="pct"/>
            <w:tcBorders>
              <w:top w:val="single" w:sz="6" w:space="0" w:color="auto"/>
              <w:bottom w:val="single" w:sz="6" w:space="0" w:color="auto"/>
            </w:tcBorders>
            <w:shd w:val="clear" w:color="auto" w:fill="E0E0E0"/>
            <w:vAlign w:val="center"/>
          </w:tcPr>
          <w:p w14:paraId="682E5036" w14:textId="77777777" w:rsidR="001B21BC" w:rsidRDefault="001B21BC" w:rsidP="00D201C5">
            <w:pPr>
              <w:pStyle w:val="Cell10hdr"/>
            </w:pPr>
            <w:r>
              <w:t>Change</w:t>
            </w:r>
            <w:r>
              <w:br/>
              <w:t xml:space="preserve">Effective Date </w:t>
            </w:r>
          </w:p>
        </w:tc>
        <w:tc>
          <w:tcPr>
            <w:tcW w:w="1044" w:type="pct"/>
            <w:tcBorders>
              <w:top w:val="single" w:sz="6" w:space="0" w:color="auto"/>
              <w:bottom w:val="single" w:sz="6" w:space="0" w:color="auto"/>
            </w:tcBorders>
            <w:shd w:val="clear" w:color="auto" w:fill="E0E0E0"/>
            <w:vAlign w:val="center"/>
          </w:tcPr>
          <w:p w14:paraId="53C81696" w14:textId="77777777" w:rsidR="001B21BC" w:rsidRDefault="001B21BC" w:rsidP="00D201C5">
            <w:pPr>
              <w:pStyle w:val="Cell10hdr"/>
            </w:pPr>
            <w:r>
              <w:t>Change</w:t>
            </w:r>
            <w:r>
              <w:br/>
              <w:t xml:space="preserve">Entered By </w:t>
            </w:r>
          </w:p>
        </w:tc>
      </w:tr>
      <w:tr w:rsidR="001B21BC" w14:paraId="6E2EE83A" w14:textId="77777777" w:rsidTr="0026626A">
        <w:trPr>
          <w:cantSplit/>
        </w:trPr>
        <w:tc>
          <w:tcPr>
            <w:tcW w:w="881" w:type="pct"/>
            <w:tcBorders>
              <w:top w:val="single" w:sz="6" w:space="0" w:color="auto"/>
              <w:bottom w:val="single" w:sz="6" w:space="0" w:color="auto"/>
            </w:tcBorders>
          </w:tcPr>
          <w:p w14:paraId="1FCCB7E8" w14:textId="77777777" w:rsidR="001B21BC" w:rsidRDefault="00BD285E" w:rsidP="00D201C5">
            <w:pPr>
              <w:pStyle w:val="Cell10left"/>
              <w:keepNext/>
              <w:jc w:val="center"/>
            </w:pPr>
            <w:r>
              <w:t>1.0</w:t>
            </w:r>
          </w:p>
        </w:tc>
        <w:tc>
          <w:tcPr>
            <w:tcW w:w="2098" w:type="pct"/>
            <w:tcBorders>
              <w:top w:val="single" w:sz="6" w:space="0" w:color="auto"/>
              <w:bottom w:val="single" w:sz="6" w:space="0" w:color="auto"/>
            </w:tcBorders>
          </w:tcPr>
          <w:p w14:paraId="0BB80412" w14:textId="77777777" w:rsidR="001B21BC" w:rsidRDefault="001B21BC" w:rsidP="00D201C5">
            <w:pPr>
              <w:pStyle w:val="Cell10left"/>
              <w:keepNext/>
            </w:pPr>
            <w:r>
              <w:t>Initial draft</w:t>
            </w:r>
          </w:p>
        </w:tc>
        <w:tc>
          <w:tcPr>
            <w:tcW w:w="977" w:type="pct"/>
            <w:tcBorders>
              <w:top w:val="single" w:sz="6" w:space="0" w:color="auto"/>
              <w:bottom w:val="single" w:sz="6" w:space="0" w:color="auto"/>
            </w:tcBorders>
          </w:tcPr>
          <w:p w14:paraId="2D80D047" w14:textId="1703C485" w:rsidR="001B21BC" w:rsidRPr="00E139FB" w:rsidRDefault="00106F6C" w:rsidP="001F578D">
            <w:pPr>
              <w:pStyle w:val="Cell10left"/>
              <w:keepNext/>
              <w:jc w:val="center"/>
            </w:pPr>
            <w:r>
              <w:t>4/30/2021</w:t>
            </w:r>
          </w:p>
        </w:tc>
        <w:tc>
          <w:tcPr>
            <w:tcW w:w="1044" w:type="pct"/>
            <w:tcBorders>
              <w:top w:val="single" w:sz="6" w:space="0" w:color="auto"/>
              <w:bottom w:val="single" w:sz="6" w:space="0" w:color="auto"/>
            </w:tcBorders>
          </w:tcPr>
          <w:p w14:paraId="41C2EDF0" w14:textId="19240C15" w:rsidR="001B21BC" w:rsidRDefault="00734FC9" w:rsidP="00D6208B">
            <w:pPr>
              <w:pStyle w:val="Cell10left"/>
              <w:keepNext/>
            </w:pPr>
            <w:r>
              <w:t>N. Rogers</w:t>
            </w:r>
          </w:p>
        </w:tc>
      </w:tr>
    </w:tbl>
    <w:p w14:paraId="188FE352" w14:textId="77777777" w:rsidR="001B21BC" w:rsidRDefault="002B5F83" w:rsidP="0029085D">
      <w:pPr>
        <w:pStyle w:val="BODY"/>
        <w:rPr>
          <w:rFonts w:eastAsia="Verdana"/>
        </w:rPr>
      </w:pPr>
      <w:r>
        <w:rPr>
          <w:rFonts w:eastAsia="Verdana"/>
        </w:rPr>
        <w:t xml:space="preserve"> </w:t>
      </w:r>
    </w:p>
    <w:p w14:paraId="63108A24" w14:textId="77777777" w:rsidR="0040103D" w:rsidRDefault="001B21BC">
      <w:pPr>
        <w:spacing w:after="200" w:line="276" w:lineRule="auto"/>
      </w:pPr>
      <w:r>
        <w:br w:type="page"/>
      </w:r>
    </w:p>
    <w:p w14:paraId="0C90809E" w14:textId="77777777" w:rsidR="002169EB" w:rsidRDefault="002169EB">
      <w:pPr>
        <w:pStyle w:val="TOCHeading"/>
      </w:pPr>
      <w:r>
        <w:lastRenderedPageBreak/>
        <w:t>Table of Contents</w:t>
      </w:r>
    </w:p>
    <w:p w14:paraId="1EA2D257" w14:textId="77777777" w:rsidR="00B078B7" w:rsidRPr="00B078B7" w:rsidRDefault="00B078B7" w:rsidP="00B078B7"/>
    <w:p w14:paraId="4EE49DEA" w14:textId="7BC8389C" w:rsidR="00B66C0C" w:rsidRDefault="009A327B">
      <w:pPr>
        <w:pStyle w:val="TOC1"/>
        <w:tabs>
          <w:tab w:val="left" w:pos="440"/>
          <w:tab w:val="right" w:leader="dot" w:pos="9350"/>
        </w:tabs>
        <w:rPr>
          <w:rFonts w:asciiTheme="minorHAnsi" w:eastAsiaTheme="minorEastAsia" w:hAnsiTheme="minorHAnsi" w:cstheme="minorBidi"/>
          <w:noProof/>
        </w:rPr>
      </w:pPr>
      <w:r>
        <w:fldChar w:fldCharType="begin"/>
      </w:r>
      <w:r w:rsidR="002169EB">
        <w:instrText xml:space="preserve"> TOC \o "1-3" \h \z \u </w:instrText>
      </w:r>
      <w:r>
        <w:fldChar w:fldCharType="separate"/>
      </w:r>
      <w:hyperlink w:anchor="_Toc55479615" w:history="1">
        <w:r w:rsidR="00B66C0C" w:rsidRPr="00EA23D3">
          <w:rPr>
            <w:rStyle w:val="Hyperlink"/>
            <w:noProof/>
          </w:rPr>
          <w:t>1</w:t>
        </w:r>
        <w:r w:rsidR="00B66C0C">
          <w:rPr>
            <w:rFonts w:asciiTheme="minorHAnsi" w:eastAsiaTheme="minorEastAsia" w:hAnsiTheme="minorHAnsi" w:cstheme="minorBidi"/>
            <w:noProof/>
          </w:rPr>
          <w:tab/>
        </w:r>
        <w:r w:rsidR="00B66C0C" w:rsidRPr="00EA23D3">
          <w:rPr>
            <w:rStyle w:val="Hyperlink"/>
            <w:noProof/>
          </w:rPr>
          <w:t>Approval Statements</w:t>
        </w:r>
        <w:r w:rsidR="00B66C0C">
          <w:rPr>
            <w:noProof/>
            <w:webHidden/>
          </w:rPr>
          <w:tab/>
        </w:r>
        <w:r w:rsidR="00B66C0C">
          <w:rPr>
            <w:noProof/>
            <w:webHidden/>
          </w:rPr>
          <w:fldChar w:fldCharType="begin"/>
        </w:r>
        <w:r w:rsidR="00B66C0C">
          <w:rPr>
            <w:noProof/>
            <w:webHidden/>
          </w:rPr>
          <w:instrText xml:space="preserve"> PAGEREF _Toc55479615 \h </w:instrText>
        </w:r>
        <w:r w:rsidR="00B66C0C">
          <w:rPr>
            <w:noProof/>
            <w:webHidden/>
          </w:rPr>
        </w:r>
        <w:r w:rsidR="00B66C0C">
          <w:rPr>
            <w:noProof/>
            <w:webHidden/>
          </w:rPr>
          <w:fldChar w:fldCharType="separate"/>
        </w:r>
        <w:r w:rsidR="000C0753">
          <w:rPr>
            <w:noProof/>
            <w:webHidden/>
          </w:rPr>
          <w:t>1</w:t>
        </w:r>
        <w:r w:rsidR="00B66C0C">
          <w:rPr>
            <w:noProof/>
            <w:webHidden/>
          </w:rPr>
          <w:fldChar w:fldCharType="end"/>
        </w:r>
      </w:hyperlink>
    </w:p>
    <w:p w14:paraId="338B09E0" w14:textId="118BEDB5" w:rsidR="00B66C0C" w:rsidRDefault="005373A2">
      <w:pPr>
        <w:pStyle w:val="TOC1"/>
        <w:tabs>
          <w:tab w:val="left" w:pos="440"/>
          <w:tab w:val="right" w:leader="dot" w:pos="9350"/>
        </w:tabs>
        <w:rPr>
          <w:rFonts w:asciiTheme="minorHAnsi" w:eastAsiaTheme="minorEastAsia" w:hAnsiTheme="minorHAnsi" w:cstheme="minorBidi"/>
          <w:noProof/>
        </w:rPr>
      </w:pPr>
      <w:hyperlink w:anchor="_Toc55479616" w:history="1">
        <w:r w:rsidR="00B66C0C" w:rsidRPr="00EA23D3">
          <w:rPr>
            <w:rStyle w:val="Hyperlink"/>
            <w:noProof/>
          </w:rPr>
          <w:t>2</w:t>
        </w:r>
        <w:r w:rsidR="00B66C0C">
          <w:rPr>
            <w:rFonts w:asciiTheme="minorHAnsi" w:eastAsiaTheme="minorEastAsia" w:hAnsiTheme="minorHAnsi" w:cstheme="minorBidi"/>
            <w:noProof/>
          </w:rPr>
          <w:tab/>
        </w:r>
        <w:r w:rsidR="00B66C0C" w:rsidRPr="00EA23D3">
          <w:rPr>
            <w:rStyle w:val="Hyperlink"/>
            <w:noProof/>
          </w:rPr>
          <w:t>Overview</w:t>
        </w:r>
        <w:r w:rsidR="00B66C0C">
          <w:rPr>
            <w:noProof/>
            <w:webHidden/>
          </w:rPr>
          <w:tab/>
        </w:r>
        <w:r w:rsidR="00B66C0C">
          <w:rPr>
            <w:noProof/>
            <w:webHidden/>
          </w:rPr>
          <w:fldChar w:fldCharType="begin"/>
        </w:r>
        <w:r w:rsidR="00B66C0C">
          <w:rPr>
            <w:noProof/>
            <w:webHidden/>
          </w:rPr>
          <w:instrText xml:space="preserve"> PAGEREF _Toc55479616 \h </w:instrText>
        </w:r>
        <w:r w:rsidR="00B66C0C">
          <w:rPr>
            <w:noProof/>
            <w:webHidden/>
          </w:rPr>
        </w:r>
        <w:r w:rsidR="00B66C0C">
          <w:rPr>
            <w:noProof/>
            <w:webHidden/>
          </w:rPr>
          <w:fldChar w:fldCharType="separate"/>
        </w:r>
        <w:r w:rsidR="000C0753">
          <w:rPr>
            <w:noProof/>
            <w:webHidden/>
          </w:rPr>
          <w:t>2</w:t>
        </w:r>
        <w:r w:rsidR="00B66C0C">
          <w:rPr>
            <w:noProof/>
            <w:webHidden/>
          </w:rPr>
          <w:fldChar w:fldCharType="end"/>
        </w:r>
      </w:hyperlink>
    </w:p>
    <w:p w14:paraId="7806B77B" w14:textId="15DAEEA3" w:rsidR="00B66C0C" w:rsidRDefault="005373A2">
      <w:pPr>
        <w:pStyle w:val="TOC2"/>
        <w:tabs>
          <w:tab w:val="left" w:pos="880"/>
          <w:tab w:val="right" w:leader="dot" w:pos="9350"/>
        </w:tabs>
        <w:rPr>
          <w:rFonts w:asciiTheme="minorHAnsi" w:eastAsiaTheme="minorEastAsia" w:hAnsiTheme="minorHAnsi" w:cstheme="minorBidi"/>
          <w:noProof/>
        </w:rPr>
      </w:pPr>
      <w:hyperlink w:anchor="_Toc55479617" w:history="1">
        <w:r w:rsidR="00B66C0C" w:rsidRPr="00EA23D3">
          <w:rPr>
            <w:rStyle w:val="Hyperlink"/>
            <w:noProof/>
          </w:rPr>
          <w:t>2.1</w:t>
        </w:r>
        <w:r w:rsidR="00B66C0C">
          <w:rPr>
            <w:rFonts w:asciiTheme="minorHAnsi" w:eastAsiaTheme="minorEastAsia" w:hAnsiTheme="minorHAnsi" w:cstheme="minorBidi"/>
            <w:noProof/>
          </w:rPr>
          <w:tab/>
        </w:r>
        <w:r w:rsidR="00B66C0C" w:rsidRPr="00EA23D3">
          <w:rPr>
            <w:rStyle w:val="Hyperlink"/>
            <w:noProof/>
          </w:rPr>
          <w:t>Purpose</w:t>
        </w:r>
        <w:r w:rsidR="00B66C0C">
          <w:rPr>
            <w:noProof/>
            <w:webHidden/>
          </w:rPr>
          <w:tab/>
        </w:r>
        <w:r w:rsidR="00B66C0C">
          <w:rPr>
            <w:noProof/>
            <w:webHidden/>
          </w:rPr>
          <w:fldChar w:fldCharType="begin"/>
        </w:r>
        <w:r w:rsidR="00B66C0C">
          <w:rPr>
            <w:noProof/>
            <w:webHidden/>
          </w:rPr>
          <w:instrText xml:space="preserve"> PAGEREF _Toc55479617 \h </w:instrText>
        </w:r>
        <w:r w:rsidR="00B66C0C">
          <w:rPr>
            <w:noProof/>
            <w:webHidden/>
          </w:rPr>
        </w:r>
        <w:r w:rsidR="00B66C0C">
          <w:rPr>
            <w:noProof/>
            <w:webHidden/>
          </w:rPr>
          <w:fldChar w:fldCharType="separate"/>
        </w:r>
        <w:r w:rsidR="000C0753">
          <w:rPr>
            <w:noProof/>
            <w:webHidden/>
          </w:rPr>
          <w:t>2</w:t>
        </w:r>
        <w:r w:rsidR="00B66C0C">
          <w:rPr>
            <w:noProof/>
            <w:webHidden/>
          </w:rPr>
          <w:fldChar w:fldCharType="end"/>
        </w:r>
      </w:hyperlink>
    </w:p>
    <w:p w14:paraId="34B9D31C" w14:textId="3414F000" w:rsidR="00B66C0C" w:rsidRDefault="005373A2">
      <w:pPr>
        <w:pStyle w:val="TOC2"/>
        <w:tabs>
          <w:tab w:val="left" w:pos="880"/>
          <w:tab w:val="right" w:leader="dot" w:pos="9350"/>
        </w:tabs>
        <w:rPr>
          <w:rFonts w:asciiTheme="minorHAnsi" w:eastAsiaTheme="minorEastAsia" w:hAnsiTheme="minorHAnsi" w:cstheme="minorBidi"/>
          <w:noProof/>
        </w:rPr>
      </w:pPr>
      <w:hyperlink w:anchor="_Toc55479618" w:history="1">
        <w:r w:rsidR="00B66C0C" w:rsidRPr="00EA23D3">
          <w:rPr>
            <w:rStyle w:val="Hyperlink"/>
            <w:noProof/>
          </w:rPr>
          <w:t>2.2</w:t>
        </w:r>
        <w:r w:rsidR="00B66C0C">
          <w:rPr>
            <w:rFonts w:asciiTheme="minorHAnsi" w:eastAsiaTheme="minorEastAsia" w:hAnsiTheme="minorHAnsi" w:cstheme="minorBidi"/>
            <w:noProof/>
          </w:rPr>
          <w:tab/>
        </w:r>
        <w:r w:rsidR="00B66C0C" w:rsidRPr="00EA23D3">
          <w:rPr>
            <w:rStyle w:val="Hyperlink"/>
            <w:noProof/>
          </w:rPr>
          <w:t>Scope</w:t>
        </w:r>
        <w:r w:rsidR="00B66C0C">
          <w:rPr>
            <w:noProof/>
            <w:webHidden/>
          </w:rPr>
          <w:tab/>
        </w:r>
        <w:r w:rsidR="00B66C0C">
          <w:rPr>
            <w:noProof/>
            <w:webHidden/>
          </w:rPr>
          <w:fldChar w:fldCharType="begin"/>
        </w:r>
        <w:r w:rsidR="00B66C0C">
          <w:rPr>
            <w:noProof/>
            <w:webHidden/>
          </w:rPr>
          <w:instrText xml:space="preserve"> PAGEREF _Toc55479618 \h </w:instrText>
        </w:r>
        <w:r w:rsidR="00B66C0C">
          <w:rPr>
            <w:noProof/>
            <w:webHidden/>
          </w:rPr>
        </w:r>
        <w:r w:rsidR="00B66C0C">
          <w:rPr>
            <w:noProof/>
            <w:webHidden/>
          </w:rPr>
          <w:fldChar w:fldCharType="separate"/>
        </w:r>
        <w:r w:rsidR="000C0753">
          <w:rPr>
            <w:noProof/>
            <w:webHidden/>
          </w:rPr>
          <w:t>2</w:t>
        </w:r>
        <w:r w:rsidR="00B66C0C">
          <w:rPr>
            <w:noProof/>
            <w:webHidden/>
          </w:rPr>
          <w:fldChar w:fldCharType="end"/>
        </w:r>
      </w:hyperlink>
    </w:p>
    <w:p w14:paraId="57E4A287" w14:textId="646A8656" w:rsidR="00B66C0C" w:rsidRDefault="005373A2">
      <w:pPr>
        <w:pStyle w:val="TOC1"/>
        <w:tabs>
          <w:tab w:val="left" w:pos="440"/>
          <w:tab w:val="right" w:leader="dot" w:pos="9350"/>
        </w:tabs>
        <w:rPr>
          <w:rFonts w:asciiTheme="minorHAnsi" w:eastAsiaTheme="minorEastAsia" w:hAnsiTheme="minorHAnsi" w:cstheme="minorBidi"/>
          <w:noProof/>
        </w:rPr>
      </w:pPr>
      <w:hyperlink w:anchor="_Toc55479619" w:history="1">
        <w:r w:rsidR="00B66C0C" w:rsidRPr="00EA23D3">
          <w:rPr>
            <w:rStyle w:val="Hyperlink"/>
            <w:noProof/>
          </w:rPr>
          <w:t>3</w:t>
        </w:r>
        <w:r w:rsidR="00B66C0C">
          <w:rPr>
            <w:rFonts w:asciiTheme="minorHAnsi" w:eastAsiaTheme="minorEastAsia" w:hAnsiTheme="minorHAnsi" w:cstheme="minorBidi"/>
            <w:noProof/>
          </w:rPr>
          <w:tab/>
        </w:r>
        <w:r w:rsidR="00B66C0C" w:rsidRPr="00EA23D3">
          <w:rPr>
            <w:rStyle w:val="Hyperlink"/>
            <w:noProof/>
          </w:rPr>
          <w:t>Assumptions, Constraints, Dependencies</w:t>
        </w:r>
        <w:r w:rsidR="00B66C0C">
          <w:rPr>
            <w:noProof/>
            <w:webHidden/>
          </w:rPr>
          <w:tab/>
        </w:r>
        <w:r w:rsidR="00B66C0C">
          <w:rPr>
            <w:noProof/>
            <w:webHidden/>
          </w:rPr>
          <w:fldChar w:fldCharType="begin"/>
        </w:r>
        <w:r w:rsidR="00B66C0C">
          <w:rPr>
            <w:noProof/>
            <w:webHidden/>
          </w:rPr>
          <w:instrText xml:space="preserve"> PAGEREF _Toc55479619 \h </w:instrText>
        </w:r>
        <w:r w:rsidR="00B66C0C">
          <w:rPr>
            <w:noProof/>
            <w:webHidden/>
          </w:rPr>
        </w:r>
        <w:r w:rsidR="00B66C0C">
          <w:rPr>
            <w:noProof/>
            <w:webHidden/>
          </w:rPr>
          <w:fldChar w:fldCharType="separate"/>
        </w:r>
        <w:r w:rsidR="000C0753">
          <w:rPr>
            <w:noProof/>
            <w:webHidden/>
          </w:rPr>
          <w:t>2</w:t>
        </w:r>
        <w:r w:rsidR="00B66C0C">
          <w:rPr>
            <w:noProof/>
            <w:webHidden/>
          </w:rPr>
          <w:fldChar w:fldCharType="end"/>
        </w:r>
      </w:hyperlink>
    </w:p>
    <w:p w14:paraId="793BE836" w14:textId="1603639D" w:rsidR="00B66C0C" w:rsidRDefault="005373A2">
      <w:pPr>
        <w:pStyle w:val="TOC2"/>
        <w:tabs>
          <w:tab w:val="left" w:pos="880"/>
          <w:tab w:val="right" w:leader="dot" w:pos="9350"/>
        </w:tabs>
        <w:rPr>
          <w:rFonts w:asciiTheme="minorHAnsi" w:eastAsiaTheme="minorEastAsia" w:hAnsiTheme="minorHAnsi" w:cstheme="minorBidi"/>
          <w:noProof/>
        </w:rPr>
      </w:pPr>
      <w:hyperlink w:anchor="_Toc55479620" w:history="1">
        <w:r w:rsidR="00B66C0C" w:rsidRPr="00EA23D3">
          <w:rPr>
            <w:rStyle w:val="Hyperlink"/>
            <w:noProof/>
          </w:rPr>
          <w:t>3.1</w:t>
        </w:r>
        <w:r w:rsidR="00B66C0C">
          <w:rPr>
            <w:rFonts w:asciiTheme="minorHAnsi" w:eastAsiaTheme="minorEastAsia" w:hAnsiTheme="minorHAnsi" w:cstheme="minorBidi"/>
            <w:noProof/>
          </w:rPr>
          <w:tab/>
        </w:r>
        <w:r w:rsidR="00B66C0C" w:rsidRPr="00EA23D3">
          <w:rPr>
            <w:rStyle w:val="Hyperlink"/>
            <w:noProof/>
          </w:rPr>
          <w:t>Assumptions</w:t>
        </w:r>
        <w:r w:rsidR="00B66C0C">
          <w:rPr>
            <w:noProof/>
            <w:webHidden/>
          </w:rPr>
          <w:tab/>
        </w:r>
        <w:r w:rsidR="00B66C0C">
          <w:rPr>
            <w:noProof/>
            <w:webHidden/>
          </w:rPr>
          <w:fldChar w:fldCharType="begin"/>
        </w:r>
        <w:r w:rsidR="00B66C0C">
          <w:rPr>
            <w:noProof/>
            <w:webHidden/>
          </w:rPr>
          <w:instrText xml:space="preserve"> PAGEREF _Toc55479620 \h </w:instrText>
        </w:r>
        <w:r w:rsidR="00B66C0C">
          <w:rPr>
            <w:noProof/>
            <w:webHidden/>
          </w:rPr>
        </w:r>
        <w:r w:rsidR="00B66C0C">
          <w:rPr>
            <w:noProof/>
            <w:webHidden/>
          </w:rPr>
          <w:fldChar w:fldCharType="separate"/>
        </w:r>
        <w:r w:rsidR="000C0753">
          <w:rPr>
            <w:noProof/>
            <w:webHidden/>
          </w:rPr>
          <w:t>2</w:t>
        </w:r>
        <w:r w:rsidR="00B66C0C">
          <w:rPr>
            <w:noProof/>
            <w:webHidden/>
          </w:rPr>
          <w:fldChar w:fldCharType="end"/>
        </w:r>
      </w:hyperlink>
    </w:p>
    <w:p w14:paraId="0A485149" w14:textId="2837F9DB" w:rsidR="00B66C0C" w:rsidRDefault="005373A2">
      <w:pPr>
        <w:pStyle w:val="TOC2"/>
        <w:tabs>
          <w:tab w:val="left" w:pos="880"/>
          <w:tab w:val="right" w:leader="dot" w:pos="9350"/>
        </w:tabs>
        <w:rPr>
          <w:rFonts w:asciiTheme="minorHAnsi" w:eastAsiaTheme="minorEastAsia" w:hAnsiTheme="minorHAnsi" w:cstheme="minorBidi"/>
          <w:noProof/>
        </w:rPr>
      </w:pPr>
      <w:hyperlink w:anchor="_Toc55479621" w:history="1">
        <w:r w:rsidR="00B66C0C" w:rsidRPr="00EA23D3">
          <w:rPr>
            <w:rStyle w:val="Hyperlink"/>
            <w:noProof/>
          </w:rPr>
          <w:t>3.2</w:t>
        </w:r>
        <w:r w:rsidR="00B66C0C">
          <w:rPr>
            <w:rFonts w:asciiTheme="minorHAnsi" w:eastAsiaTheme="minorEastAsia" w:hAnsiTheme="minorHAnsi" w:cstheme="minorBidi"/>
            <w:noProof/>
          </w:rPr>
          <w:tab/>
        </w:r>
        <w:r w:rsidR="00B66C0C" w:rsidRPr="00EA23D3">
          <w:rPr>
            <w:rStyle w:val="Hyperlink"/>
            <w:noProof/>
          </w:rPr>
          <w:t>Constraints</w:t>
        </w:r>
        <w:r w:rsidR="00B66C0C">
          <w:rPr>
            <w:noProof/>
            <w:webHidden/>
          </w:rPr>
          <w:tab/>
        </w:r>
        <w:r w:rsidR="00B66C0C">
          <w:rPr>
            <w:noProof/>
            <w:webHidden/>
          </w:rPr>
          <w:fldChar w:fldCharType="begin"/>
        </w:r>
        <w:r w:rsidR="00B66C0C">
          <w:rPr>
            <w:noProof/>
            <w:webHidden/>
          </w:rPr>
          <w:instrText xml:space="preserve"> PAGEREF _Toc55479621 \h </w:instrText>
        </w:r>
        <w:r w:rsidR="00B66C0C">
          <w:rPr>
            <w:noProof/>
            <w:webHidden/>
          </w:rPr>
        </w:r>
        <w:r w:rsidR="00B66C0C">
          <w:rPr>
            <w:noProof/>
            <w:webHidden/>
          </w:rPr>
          <w:fldChar w:fldCharType="separate"/>
        </w:r>
        <w:r w:rsidR="000C0753">
          <w:rPr>
            <w:noProof/>
            <w:webHidden/>
          </w:rPr>
          <w:t>3</w:t>
        </w:r>
        <w:r w:rsidR="00B66C0C">
          <w:rPr>
            <w:noProof/>
            <w:webHidden/>
          </w:rPr>
          <w:fldChar w:fldCharType="end"/>
        </w:r>
      </w:hyperlink>
    </w:p>
    <w:p w14:paraId="13632621" w14:textId="0E94C66A" w:rsidR="00B66C0C" w:rsidRDefault="005373A2">
      <w:pPr>
        <w:pStyle w:val="TOC2"/>
        <w:tabs>
          <w:tab w:val="left" w:pos="880"/>
          <w:tab w:val="right" w:leader="dot" w:pos="9350"/>
        </w:tabs>
        <w:rPr>
          <w:rFonts w:asciiTheme="minorHAnsi" w:eastAsiaTheme="minorEastAsia" w:hAnsiTheme="minorHAnsi" w:cstheme="minorBidi"/>
          <w:noProof/>
        </w:rPr>
      </w:pPr>
      <w:hyperlink w:anchor="_Toc55479622" w:history="1">
        <w:r w:rsidR="00B66C0C" w:rsidRPr="00EA23D3">
          <w:rPr>
            <w:rStyle w:val="Hyperlink"/>
            <w:noProof/>
          </w:rPr>
          <w:t>3.3</w:t>
        </w:r>
        <w:r w:rsidR="00B66C0C">
          <w:rPr>
            <w:rFonts w:asciiTheme="minorHAnsi" w:eastAsiaTheme="minorEastAsia" w:hAnsiTheme="minorHAnsi" w:cstheme="minorBidi"/>
            <w:noProof/>
          </w:rPr>
          <w:tab/>
        </w:r>
        <w:r w:rsidR="00B66C0C" w:rsidRPr="00EA23D3">
          <w:rPr>
            <w:rStyle w:val="Hyperlink"/>
            <w:noProof/>
          </w:rPr>
          <w:t>Dependencies</w:t>
        </w:r>
        <w:r w:rsidR="00B66C0C">
          <w:rPr>
            <w:noProof/>
            <w:webHidden/>
          </w:rPr>
          <w:tab/>
        </w:r>
        <w:r w:rsidR="00B66C0C">
          <w:rPr>
            <w:noProof/>
            <w:webHidden/>
          </w:rPr>
          <w:fldChar w:fldCharType="begin"/>
        </w:r>
        <w:r w:rsidR="00B66C0C">
          <w:rPr>
            <w:noProof/>
            <w:webHidden/>
          </w:rPr>
          <w:instrText xml:space="preserve"> PAGEREF _Toc55479622 \h </w:instrText>
        </w:r>
        <w:r w:rsidR="00B66C0C">
          <w:rPr>
            <w:noProof/>
            <w:webHidden/>
          </w:rPr>
        </w:r>
        <w:r w:rsidR="00B66C0C">
          <w:rPr>
            <w:noProof/>
            <w:webHidden/>
          </w:rPr>
          <w:fldChar w:fldCharType="separate"/>
        </w:r>
        <w:r w:rsidR="000C0753">
          <w:rPr>
            <w:noProof/>
            <w:webHidden/>
          </w:rPr>
          <w:t>3</w:t>
        </w:r>
        <w:r w:rsidR="00B66C0C">
          <w:rPr>
            <w:noProof/>
            <w:webHidden/>
          </w:rPr>
          <w:fldChar w:fldCharType="end"/>
        </w:r>
      </w:hyperlink>
    </w:p>
    <w:p w14:paraId="5DBA73D6" w14:textId="6B86D814" w:rsidR="00B66C0C" w:rsidRDefault="005373A2">
      <w:pPr>
        <w:pStyle w:val="TOC2"/>
        <w:tabs>
          <w:tab w:val="left" w:pos="880"/>
          <w:tab w:val="right" w:leader="dot" w:pos="9350"/>
        </w:tabs>
        <w:rPr>
          <w:rFonts w:asciiTheme="minorHAnsi" w:eastAsiaTheme="minorEastAsia" w:hAnsiTheme="minorHAnsi" w:cstheme="minorBidi"/>
          <w:noProof/>
        </w:rPr>
      </w:pPr>
      <w:hyperlink w:anchor="_Toc55479623" w:history="1">
        <w:r w:rsidR="00B66C0C" w:rsidRPr="00EA23D3">
          <w:rPr>
            <w:rStyle w:val="Hyperlink"/>
            <w:noProof/>
          </w:rPr>
          <w:t>3.4</w:t>
        </w:r>
        <w:r w:rsidR="00B66C0C">
          <w:rPr>
            <w:rFonts w:asciiTheme="minorHAnsi" w:eastAsiaTheme="minorEastAsia" w:hAnsiTheme="minorHAnsi" w:cstheme="minorBidi"/>
            <w:noProof/>
          </w:rPr>
          <w:tab/>
        </w:r>
        <w:r w:rsidR="00B66C0C" w:rsidRPr="00EA23D3">
          <w:rPr>
            <w:rStyle w:val="Hyperlink"/>
            <w:noProof/>
          </w:rPr>
          <w:t>Roles &amp; Responsibilities</w:t>
        </w:r>
        <w:r w:rsidR="00B66C0C">
          <w:rPr>
            <w:noProof/>
            <w:webHidden/>
          </w:rPr>
          <w:tab/>
        </w:r>
        <w:r w:rsidR="00B66C0C">
          <w:rPr>
            <w:noProof/>
            <w:webHidden/>
          </w:rPr>
          <w:fldChar w:fldCharType="begin"/>
        </w:r>
        <w:r w:rsidR="00B66C0C">
          <w:rPr>
            <w:noProof/>
            <w:webHidden/>
          </w:rPr>
          <w:instrText xml:space="preserve"> PAGEREF _Toc55479623 \h </w:instrText>
        </w:r>
        <w:r w:rsidR="00B66C0C">
          <w:rPr>
            <w:noProof/>
            <w:webHidden/>
          </w:rPr>
        </w:r>
        <w:r w:rsidR="00B66C0C">
          <w:rPr>
            <w:noProof/>
            <w:webHidden/>
          </w:rPr>
          <w:fldChar w:fldCharType="separate"/>
        </w:r>
        <w:r w:rsidR="000C0753">
          <w:rPr>
            <w:noProof/>
            <w:webHidden/>
          </w:rPr>
          <w:t>4</w:t>
        </w:r>
        <w:r w:rsidR="00B66C0C">
          <w:rPr>
            <w:noProof/>
            <w:webHidden/>
          </w:rPr>
          <w:fldChar w:fldCharType="end"/>
        </w:r>
      </w:hyperlink>
    </w:p>
    <w:p w14:paraId="54FACD41" w14:textId="528B435E" w:rsidR="00B66C0C" w:rsidRDefault="005373A2">
      <w:pPr>
        <w:pStyle w:val="TOC1"/>
        <w:tabs>
          <w:tab w:val="left" w:pos="440"/>
          <w:tab w:val="right" w:leader="dot" w:pos="9350"/>
        </w:tabs>
        <w:rPr>
          <w:rFonts w:asciiTheme="minorHAnsi" w:eastAsiaTheme="minorEastAsia" w:hAnsiTheme="minorHAnsi" w:cstheme="minorBidi"/>
          <w:noProof/>
        </w:rPr>
      </w:pPr>
      <w:hyperlink w:anchor="_Toc55479624" w:history="1">
        <w:r w:rsidR="00B66C0C" w:rsidRPr="00EA23D3">
          <w:rPr>
            <w:rStyle w:val="Hyperlink"/>
            <w:noProof/>
          </w:rPr>
          <w:t>4</w:t>
        </w:r>
        <w:r w:rsidR="00B66C0C">
          <w:rPr>
            <w:rFonts w:asciiTheme="minorHAnsi" w:eastAsiaTheme="minorEastAsia" w:hAnsiTheme="minorHAnsi" w:cstheme="minorBidi"/>
            <w:noProof/>
          </w:rPr>
          <w:tab/>
        </w:r>
        <w:r w:rsidR="00B66C0C" w:rsidRPr="00EA23D3">
          <w:rPr>
            <w:rStyle w:val="Hyperlink"/>
            <w:noProof/>
          </w:rPr>
          <w:t>Procedure</w:t>
        </w:r>
        <w:r w:rsidR="00B66C0C">
          <w:rPr>
            <w:noProof/>
            <w:webHidden/>
          </w:rPr>
          <w:tab/>
        </w:r>
        <w:r w:rsidR="00B66C0C">
          <w:rPr>
            <w:noProof/>
            <w:webHidden/>
          </w:rPr>
          <w:fldChar w:fldCharType="begin"/>
        </w:r>
        <w:r w:rsidR="00B66C0C">
          <w:rPr>
            <w:noProof/>
            <w:webHidden/>
          </w:rPr>
          <w:instrText xml:space="preserve"> PAGEREF _Toc55479624 \h </w:instrText>
        </w:r>
        <w:r w:rsidR="00B66C0C">
          <w:rPr>
            <w:noProof/>
            <w:webHidden/>
          </w:rPr>
        </w:r>
        <w:r w:rsidR="00B66C0C">
          <w:rPr>
            <w:noProof/>
            <w:webHidden/>
          </w:rPr>
          <w:fldChar w:fldCharType="separate"/>
        </w:r>
        <w:r w:rsidR="000C0753">
          <w:rPr>
            <w:noProof/>
            <w:webHidden/>
          </w:rPr>
          <w:t>5</w:t>
        </w:r>
        <w:r w:rsidR="00B66C0C">
          <w:rPr>
            <w:noProof/>
            <w:webHidden/>
          </w:rPr>
          <w:fldChar w:fldCharType="end"/>
        </w:r>
      </w:hyperlink>
    </w:p>
    <w:p w14:paraId="34A121C3" w14:textId="0DFE4107" w:rsidR="00B66C0C" w:rsidRDefault="005373A2">
      <w:pPr>
        <w:pStyle w:val="TOC2"/>
        <w:tabs>
          <w:tab w:val="left" w:pos="880"/>
          <w:tab w:val="right" w:leader="dot" w:pos="9350"/>
        </w:tabs>
        <w:rPr>
          <w:rFonts w:asciiTheme="minorHAnsi" w:eastAsiaTheme="minorEastAsia" w:hAnsiTheme="minorHAnsi" w:cstheme="minorBidi"/>
          <w:noProof/>
        </w:rPr>
      </w:pPr>
      <w:hyperlink w:anchor="_Toc55479625" w:history="1">
        <w:r w:rsidR="00B66C0C" w:rsidRPr="00EA23D3">
          <w:rPr>
            <w:rStyle w:val="Hyperlink"/>
            <w:noProof/>
          </w:rPr>
          <w:t>4.1</w:t>
        </w:r>
        <w:r w:rsidR="00B66C0C">
          <w:rPr>
            <w:rFonts w:asciiTheme="minorHAnsi" w:eastAsiaTheme="minorEastAsia" w:hAnsiTheme="minorHAnsi" w:cstheme="minorBidi"/>
            <w:noProof/>
          </w:rPr>
          <w:tab/>
        </w:r>
        <w:r w:rsidR="00B66C0C" w:rsidRPr="00EA23D3">
          <w:rPr>
            <w:rStyle w:val="Hyperlink"/>
            <w:noProof/>
          </w:rPr>
          <w:t>Release Decision</w:t>
        </w:r>
        <w:r w:rsidR="00B66C0C">
          <w:rPr>
            <w:noProof/>
            <w:webHidden/>
          </w:rPr>
          <w:tab/>
        </w:r>
        <w:r w:rsidR="00B66C0C">
          <w:rPr>
            <w:noProof/>
            <w:webHidden/>
          </w:rPr>
          <w:fldChar w:fldCharType="begin"/>
        </w:r>
        <w:r w:rsidR="00B66C0C">
          <w:rPr>
            <w:noProof/>
            <w:webHidden/>
          </w:rPr>
          <w:instrText xml:space="preserve"> PAGEREF _Toc55479625 \h </w:instrText>
        </w:r>
        <w:r w:rsidR="00B66C0C">
          <w:rPr>
            <w:noProof/>
            <w:webHidden/>
          </w:rPr>
        </w:r>
        <w:r w:rsidR="00B66C0C">
          <w:rPr>
            <w:noProof/>
            <w:webHidden/>
          </w:rPr>
          <w:fldChar w:fldCharType="separate"/>
        </w:r>
        <w:r w:rsidR="000C0753">
          <w:rPr>
            <w:noProof/>
            <w:webHidden/>
          </w:rPr>
          <w:t>5</w:t>
        </w:r>
        <w:r w:rsidR="00B66C0C">
          <w:rPr>
            <w:noProof/>
            <w:webHidden/>
          </w:rPr>
          <w:fldChar w:fldCharType="end"/>
        </w:r>
      </w:hyperlink>
    </w:p>
    <w:p w14:paraId="249905F1" w14:textId="5D734A55" w:rsidR="00B66C0C" w:rsidRDefault="005373A2">
      <w:pPr>
        <w:pStyle w:val="TOC2"/>
        <w:tabs>
          <w:tab w:val="left" w:pos="880"/>
          <w:tab w:val="right" w:leader="dot" w:pos="9350"/>
        </w:tabs>
        <w:rPr>
          <w:rFonts w:asciiTheme="minorHAnsi" w:eastAsiaTheme="minorEastAsia" w:hAnsiTheme="minorHAnsi" w:cstheme="minorBidi"/>
          <w:noProof/>
        </w:rPr>
      </w:pPr>
      <w:hyperlink w:anchor="_Toc55479626" w:history="1">
        <w:r w:rsidR="00B66C0C" w:rsidRPr="00EA23D3">
          <w:rPr>
            <w:rStyle w:val="Hyperlink"/>
            <w:noProof/>
          </w:rPr>
          <w:t>4.2</w:t>
        </w:r>
        <w:r w:rsidR="00B66C0C">
          <w:rPr>
            <w:rFonts w:asciiTheme="minorHAnsi" w:eastAsiaTheme="minorEastAsia" w:hAnsiTheme="minorHAnsi" w:cstheme="minorBidi"/>
            <w:noProof/>
          </w:rPr>
          <w:tab/>
        </w:r>
        <w:r w:rsidR="00B66C0C" w:rsidRPr="00EA23D3">
          <w:rPr>
            <w:rStyle w:val="Hyperlink"/>
            <w:noProof/>
          </w:rPr>
          <w:t>Plan the Release</w:t>
        </w:r>
        <w:r w:rsidR="00B66C0C">
          <w:rPr>
            <w:noProof/>
            <w:webHidden/>
          </w:rPr>
          <w:tab/>
        </w:r>
        <w:r w:rsidR="00B66C0C">
          <w:rPr>
            <w:noProof/>
            <w:webHidden/>
          </w:rPr>
          <w:fldChar w:fldCharType="begin"/>
        </w:r>
        <w:r w:rsidR="00B66C0C">
          <w:rPr>
            <w:noProof/>
            <w:webHidden/>
          </w:rPr>
          <w:instrText xml:space="preserve"> PAGEREF _Toc55479626 \h </w:instrText>
        </w:r>
        <w:r w:rsidR="00B66C0C">
          <w:rPr>
            <w:noProof/>
            <w:webHidden/>
          </w:rPr>
        </w:r>
        <w:r w:rsidR="00B66C0C">
          <w:rPr>
            <w:noProof/>
            <w:webHidden/>
          </w:rPr>
          <w:fldChar w:fldCharType="separate"/>
        </w:r>
        <w:r w:rsidR="000C0753">
          <w:rPr>
            <w:noProof/>
            <w:webHidden/>
          </w:rPr>
          <w:t>5</w:t>
        </w:r>
        <w:r w:rsidR="00B66C0C">
          <w:rPr>
            <w:noProof/>
            <w:webHidden/>
          </w:rPr>
          <w:fldChar w:fldCharType="end"/>
        </w:r>
      </w:hyperlink>
    </w:p>
    <w:p w14:paraId="1D85A8B3" w14:textId="2291D165" w:rsidR="00B66C0C" w:rsidRDefault="005373A2">
      <w:pPr>
        <w:pStyle w:val="TOC2"/>
        <w:tabs>
          <w:tab w:val="left" w:pos="880"/>
          <w:tab w:val="right" w:leader="dot" w:pos="9350"/>
        </w:tabs>
        <w:rPr>
          <w:rFonts w:asciiTheme="minorHAnsi" w:eastAsiaTheme="minorEastAsia" w:hAnsiTheme="minorHAnsi" w:cstheme="minorBidi"/>
          <w:noProof/>
        </w:rPr>
      </w:pPr>
      <w:hyperlink w:anchor="_Toc55479627" w:history="1">
        <w:r w:rsidR="00B66C0C" w:rsidRPr="00EA23D3">
          <w:rPr>
            <w:rStyle w:val="Hyperlink"/>
            <w:noProof/>
          </w:rPr>
          <w:t>4.3</w:t>
        </w:r>
        <w:r w:rsidR="00B66C0C">
          <w:rPr>
            <w:rFonts w:asciiTheme="minorHAnsi" w:eastAsiaTheme="minorEastAsia" w:hAnsiTheme="minorHAnsi" w:cstheme="minorBidi"/>
            <w:noProof/>
          </w:rPr>
          <w:tab/>
        </w:r>
        <w:r w:rsidR="00B66C0C" w:rsidRPr="00EA23D3">
          <w:rPr>
            <w:rStyle w:val="Hyperlink"/>
            <w:noProof/>
          </w:rPr>
          <w:t>Implementation Strategy Approach</w:t>
        </w:r>
        <w:r w:rsidR="00B66C0C">
          <w:rPr>
            <w:noProof/>
            <w:webHidden/>
          </w:rPr>
          <w:tab/>
        </w:r>
        <w:r w:rsidR="00B66C0C">
          <w:rPr>
            <w:noProof/>
            <w:webHidden/>
          </w:rPr>
          <w:fldChar w:fldCharType="begin"/>
        </w:r>
        <w:r w:rsidR="00B66C0C">
          <w:rPr>
            <w:noProof/>
            <w:webHidden/>
          </w:rPr>
          <w:instrText xml:space="preserve"> PAGEREF _Toc55479627 \h </w:instrText>
        </w:r>
        <w:r w:rsidR="00B66C0C">
          <w:rPr>
            <w:noProof/>
            <w:webHidden/>
          </w:rPr>
        </w:r>
        <w:r w:rsidR="00B66C0C">
          <w:rPr>
            <w:noProof/>
            <w:webHidden/>
          </w:rPr>
          <w:fldChar w:fldCharType="separate"/>
        </w:r>
        <w:r w:rsidR="000C0753">
          <w:rPr>
            <w:noProof/>
            <w:webHidden/>
          </w:rPr>
          <w:t>5</w:t>
        </w:r>
        <w:r w:rsidR="00B66C0C">
          <w:rPr>
            <w:noProof/>
            <w:webHidden/>
          </w:rPr>
          <w:fldChar w:fldCharType="end"/>
        </w:r>
      </w:hyperlink>
    </w:p>
    <w:p w14:paraId="2BA58CB5" w14:textId="62879FD5" w:rsidR="00B66C0C" w:rsidRDefault="005373A2">
      <w:pPr>
        <w:pStyle w:val="TOC2"/>
        <w:tabs>
          <w:tab w:val="left" w:pos="880"/>
          <w:tab w:val="right" w:leader="dot" w:pos="9350"/>
        </w:tabs>
        <w:rPr>
          <w:rFonts w:asciiTheme="minorHAnsi" w:eastAsiaTheme="minorEastAsia" w:hAnsiTheme="minorHAnsi" w:cstheme="minorBidi"/>
          <w:noProof/>
        </w:rPr>
      </w:pPr>
      <w:hyperlink w:anchor="_Toc55479628" w:history="1">
        <w:r w:rsidR="00B66C0C" w:rsidRPr="00EA23D3">
          <w:rPr>
            <w:rStyle w:val="Hyperlink"/>
            <w:noProof/>
          </w:rPr>
          <w:t>4.4</w:t>
        </w:r>
        <w:r w:rsidR="00B66C0C">
          <w:rPr>
            <w:rFonts w:asciiTheme="minorHAnsi" w:eastAsiaTheme="minorEastAsia" w:hAnsiTheme="minorHAnsi" w:cstheme="minorBidi"/>
            <w:noProof/>
          </w:rPr>
          <w:tab/>
        </w:r>
        <w:r w:rsidR="00B66C0C" w:rsidRPr="00EA23D3">
          <w:rPr>
            <w:rStyle w:val="Hyperlink"/>
            <w:noProof/>
          </w:rPr>
          <w:t>Deployment Notification Process</w:t>
        </w:r>
        <w:r w:rsidR="00B66C0C">
          <w:rPr>
            <w:noProof/>
            <w:webHidden/>
          </w:rPr>
          <w:tab/>
        </w:r>
        <w:r w:rsidR="00B66C0C">
          <w:rPr>
            <w:noProof/>
            <w:webHidden/>
          </w:rPr>
          <w:fldChar w:fldCharType="begin"/>
        </w:r>
        <w:r w:rsidR="00B66C0C">
          <w:rPr>
            <w:noProof/>
            <w:webHidden/>
          </w:rPr>
          <w:instrText xml:space="preserve"> PAGEREF _Toc55479628 \h </w:instrText>
        </w:r>
        <w:r w:rsidR="00B66C0C">
          <w:rPr>
            <w:noProof/>
            <w:webHidden/>
          </w:rPr>
        </w:r>
        <w:r w:rsidR="00B66C0C">
          <w:rPr>
            <w:noProof/>
            <w:webHidden/>
          </w:rPr>
          <w:fldChar w:fldCharType="separate"/>
        </w:r>
        <w:r w:rsidR="000C0753">
          <w:rPr>
            <w:noProof/>
            <w:webHidden/>
          </w:rPr>
          <w:t>6</w:t>
        </w:r>
        <w:r w:rsidR="00B66C0C">
          <w:rPr>
            <w:noProof/>
            <w:webHidden/>
          </w:rPr>
          <w:fldChar w:fldCharType="end"/>
        </w:r>
      </w:hyperlink>
    </w:p>
    <w:p w14:paraId="0913BFA5" w14:textId="2A869FBF" w:rsidR="00B66C0C" w:rsidRDefault="005373A2">
      <w:pPr>
        <w:pStyle w:val="TOC2"/>
        <w:tabs>
          <w:tab w:val="left" w:pos="880"/>
          <w:tab w:val="right" w:leader="dot" w:pos="9350"/>
        </w:tabs>
        <w:rPr>
          <w:rFonts w:asciiTheme="minorHAnsi" w:eastAsiaTheme="minorEastAsia" w:hAnsiTheme="minorHAnsi" w:cstheme="minorBidi"/>
          <w:noProof/>
        </w:rPr>
      </w:pPr>
      <w:hyperlink w:anchor="_Toc55479629" w:history="1">
        <w:r w:rsidR="00B66C0C" w:rsidRPr="00EA23D3">
          <w:rPr>
            <w:rStyle w:val="Hyperlink"/>
            <w:noProof/>
          </w:rPr>
          <w:t>4.5</w:t>
        </w:r>
        <w:r w:rsidR="00B66C0C">
          <w:rPr>
            <w:rFonts w:asciiTheme="minorHAnsi" w:eastAsiaTheme="minorEastAsia" w:hAnsiTheme="minorHAnsi" w:cstheme="minorBidi"/>
            <w:noProof/>
          </w:rPr>
          <w:tab/>
        </w:r>
        <w:r w:rsidR="00B66C0C" w:rsidRPr="00EA23D3">
          <w:rPr>
            <w:rStyle w:val="Hyperlink"/>
            <w:noProof/>
          </w:rPr>
          <w:t>Contingency Plan</w:t>
        </w:r>
        <w:r w:rsidR="00B66C0C">
          <w:rPr>
            <w:noProof/>
            <w:webHidden/>
          </w:rPr>
          <w:tab/>
        </w:r>
        <w:r w:rsidR="00B66C0C">
          <w:rPr>
            <w:noProof/>
            <w:webHidden/>
          </w:rPr>
          <w:fldChar w:fldCharType="begin"/>
        </w:r>
        <w:r w:rsidR="00B66C0C">
          <w:rPr>
            <w:noProof/>
            <w:webHidden/>
          </w:rPr>
          <w:instrText xml:space="preserve"> PAGEREF _Toc55479629 \h </w:instrText>
        </w:r>
        <w:r w:rsidR="00B66C0C">
          <w:rPr>
            <w:noProof/>
            <w:webHidden/>
          </w:rPr>
        </w:r>
        <w:r w:rsidR="00B66C0C">
          <w:rPr>
            <w:noProof/>
            <w:webHidden/>
          </w:rPr>
          <w:fldChar w:fldCharType="separate"/>
        </w:r>
        <w:r w:rsidR="000C0753">
          <w:rPr>
            <w:noProof/>
            <w:webHidden/>
          </w:rPr>
          <w:t>6</w:t>
        </w:r>
        <w:r w:rsidR="00B66C0C">
          <w:rPr>
            <w:noProof/>
            <w:webHidden/>
          </w:rPr>
          <w:fldChar w:fldCharType="end"/>
        </w:r>
      </w:hyperlink>
    </w:p>
    <w:p w14:paraId="55ABBFC8" w14:textId="5E5C15D0" w:rsidR="00B66C0C" w:rsidRDefault="005373A2">
      <w:pPr>
        <w:pStyle w:val="TOC2"/>
        <w:tabs>
          <w:tab w:val="left" w:pos="880"/>
          <w:tab w:val="right" w:leader="dot" w:pos="9350"/>
        </w:tabs>
        <w:rPr>
          <w:rFonts w:asciiTheme="minorHAnsi" w:eastAsiaTheme="minorEastAsia" w:hAnsiTheme="minorHAnsi" w:cstheme="minorBidi"/>
          <w:noProof/>
        </w:rPr>
      </w:pPr>
      <w:hyperlink w:anchor="_Toc55479630" w:history="1">
        <w:r w:rsidR="00B66C0C" w:rsidRPr="00EA23D3">
          <w:rPr>
            <w:rStyle w:val="Hyperlink"/>
            <w:noProof/>
          </w:rPr>
          <w:t>4.6</w:t>
        </w:r>
        <w:r w:rsidR="00B66C0C">
          <w:rPr>
            <w:rFonts w:asciiTheme="minorHAnsi" w:eastAsiaTheme="minorEastAsia" w:hAnsiTheme="minorHAnsi" w:cstheme="minorBidi"/>
            <w:noProof/>
          </w:rPr>
          <w:tab/>
        </w:r>
        <w:r w:rsidR="00B66C0C" w:rsidRPr="00EA23D3">
          <w:rPr>
            <w:rStyle w:val="Hyperlink"/>
            <w:noProof/>
          </w:rPr>
          <w:t>Communications</w:t>
        </w:r>
        <w:r w:rsidR="00B66C0C">
          <w:rPr>
            <w:noProof/>
            <w:webHidden/>
          </w:rPr>
          <w:tab/>
        </w:r>
        <w:r w:rsidR="00B66C0C">
          <w:rPr>
            <w:noProof/>
            <w:webHidden/>
          </w:rPr>
          <w:fldChar w:fldCharType="begin"/>
        </w:r>
        <w:r w:rsidR="00B66C0C">
          <w:rPr>
            <w:noProof/>
            <w:webHidden/>
          </w:rPr>
          <w:instrText xml:space="preserve"> PAGEREF _Toc55479630 \h </w:instrText>
        </w:r>
        <w:r w:rsidR="00B66C0C">
          <w:rPr>
            <w:noProof/>
            <w:webHidden/>
          </w:rPr>
        </w:r>
        <w:r w:rsidR="00B66C0C">
          <w:rPr>
            <w:noProof/>
            <w:webHidden/>
          </w:rPr>
          <w:fldChar w:fldCharType="separate"/>
        </w:r>
        <w:r w:rsidR="000C0753">
          <w:rPr>
            <w:noProof/>
            <w:webHidden/>
          </w:rPr>
          <w:t>6</w:t>
        </w:r>
        <w:r w:rsidR="00B66C0C">
          <w:rPr>
            <w:noProof/>
            <w:webHidden/>
          </w:rPr>
          <w:fldChar w:fldCharType="end"/>
        </w:r>
      </w:hyperlink>
    </w:p>
    <w:p w14:paraId="38E94741" w14:textId="321415C5" w:rsidR="00B66C0C" w:rsidRDefault="005373A2">
      <w:pPr>
        <w:pStyle w:val="TOC1"/>
        <w:tabs>
          <w:tab w:val="left" w:pos="440"/>
          <w:tab w:val="right" w:leader="dot" w:pos="9350"/>
        </w:tabs>
        <w:rPr>
          <w:rFonts w:asciiTheme="minorHAnsi" w:eastAsiaTheme="minorEastAsia" w:hAnsiTheme="minorHAnsi" w:cstheme="minorBidi"/>
          <w:noProof/>
        </w:rPr>
      </w:pPr>
      <w:hyperlink w:anchor="_Toc55479631" w:history="1">
        <w:r w:rsidR="00B66C0C" w:rsidRPr="00EA23D3">
          <w:rPr>
            <w:rStyle w:val="Hyperlink"/>
            <w:noProof/>
          </w:rPr>
          <w:t>5</w:t>
        </w:r>
        <w:r w:rsidR="00B66C0C">
          <w:rPr>
            <w:rFonts w:asciiTheme="minorHAnsi" w:eastAsiaTheme="minorEastAsia" w:hAnsiTheme="minorHAnsi" w:cstheme="minorBidi"/>
            <w:noProof/>
          </w:rPr>
          <w:tab/>
        </w:r>
        <w:r w:rsidR="00B66C0C" w:rsidRPr="00EA23D3">
          <w:rPr>
            <w:rStyle w:val="Hyperlink"/>
            <w:noProof/>
          </w:rPr>
          <w:t>Training</w:t>
        </w:r>
        <w:r w:rsidR="00B66C0C">
          <w:rPr>
            <w:noProof/>
            <w:webHidden/>
          </w:rPr>
          <w:tab/>
        </w:r>
        <w:r w:rsidR="00B66C0C">
          <w:rPr>
            <w:noProof/>
            <w:webHidden/>
          </w:rPr>
          <w:fldChar w:fldCharType="begin"/>
        </w:r>
        <w:r w:rsidR="00B66C0C">
          <w:rPr>
            <w:noProof/>
            <w:webHidden/>
          </w:rPr>
          <w:instrText xml:space="preserve"> PAGEREF _Toc55479631 \h </w:instrText>
        </w:r>
        <w:r w:rsidR="00B66C0C">
          <w:rPr>
            <w:noProof/>
            <w:webHidden/>
          </w:rPr>
        </w:r>
        <w:r w:rsidR="00B66C0C">
          <w:rPr>
            <w:noProof/>
            <w:webHidden/>
          </w:rPr>
          <w:fldChar w:fldCharType="separate"/>
        </w:r>
        <w:r w:rsidR="000C0753">
          <w:rPr>
            <w:noProof/>
            <w:webHidden/>
          </w:rPr>
          <w:t>8</w:t>
        </w:r>
        <w:r w:rsidR="00B66C0C">
          <w:rPr>
            <w:noProof/>
            <w:webHidden/>
          </w:rPr>
          <w:fldChar w:fldCharType="end"/>
        </w:r>
      </w:hyperlink>
    </w:p>
    <w:p w14:paraId="685F5C28" w14:textId="054FED86" w:rsidR="00B66C0C" w:rsidRDefault="005373A2">
      <w:pPr>
        <w:pStyle w:val="TOC2"/>
        <w:tabs>
          <w:tab w:val="left" w:pos="880"/>
          <w:tab w:val="right" w:leader="dot" w:pos="9350"/>
        </w:tabs>
        <w:rPr>
          <w:rFonts w:asciiTheme="minorHAnsi" w:eastAsiaTheme="minorEastAsia" w:hAnsiTheme="minorHAnsi" w:cstheme="minorBidi"/>
          <w:noProof/>
        </w:rPr>
      </w:pPr>
      <w:hyperlink w:anchor="_Toc55479632" w:history="1">
        <w:r w:rsidR="00B66C0C" w:rsidRPr="00EA23D3">
          <w:rPr>
            <w:rStyle w:val="Hyperlink"/>
            <w:noProof/>
          </w:rPr>
          <w:t>5.1</w:t>
        </w:r>
        <w:r w:rsidR="00B66C0C">
          <w:rPr>
            <w:rFonts w:asciiTheme="minorHAnsi" w:eastAsiaTheme="minorEastAsia" w:hAnsiTheme="minorHAnsi" w:cstheme="minorBidi"/>
            <w:noProof/>
          </w:rPr>
          <w:tab/>
        </w:r>
        <w:r w:rsidR="00B66C0C" w:rsidRPr="00EA23D3">
          <w:rPr>
            <w:rStyle w:val="Hyperlink"/>
            <w:noProof/>
          </w:rPr>
          <w:t>User Training</w:t>
        </w:r>
        <w:r w:rsidR="00B66C0C">
          <w:rPr>
            <w:noProof/>
            <w:webHidden/>
          </w:rPr>
          <w:tab/>
        </w:r>
        <w:r w:rsidR="00B66C0C">
          <w:rPr>
            <w:noProof/>
            <w:webHidden/>
          </w:rPr>
          <w:fldChar w:fldCharType="begin"/>
        </w:r>
        <w:r w:rsidR="00B66C0C">
          <w:rPr>
            <w:noProof/>
            <w:webHidden/>
          </w:rPr>
          <w:instrText xml:space="preserve"> PAGEREF _Toc55479632 \h </w:instrText>
        </w:r>
        <w:r w:rsidR="00B66C0C">
          <w:rPr>
            <w:noProof/>
            <w:webHidden/>
          </w:rPr>
        </w:r>
        <w:r w:rsidR="00B66C0C">
          <w:rPr>
            <w:noProof/>
            <w:webHidden/>
          </w:rPr>
          <w:fldChar w:fldCharType="separate"/>
        </w:r>
        <w:r w:rsidR="000C0753">
          <w:rPr>
            <w:noProof/>
            <w:webHidden/>
          </w:rPr>
          <w:t>8</w:t>
        </w:r>
        <w:r w:rsidR="00B66C0C">
          <w:rPr>
            <w:noProof/>
            <w:webHidden/>
          </w:rPr>
          <w:fldChar w:fldCharType="end"/>
        </w:r>
      </w:hyperlink>
    </w:p>
    <w:p w14:paraId="2D5F58AD" w14:textId="32A47C1D" w:rsidR="00B66C0C" w:rsidRDefault="005373A2">
      <w:pPr>
        <w:pStyle w:val="TOC2"/>
        <w:tabs>
          <w:tab w:val="left" w:pos="880"/>
          <w:tab w:val="right" w:leader="dot" w:pos="9350"/>
        </w:tabs>
        <w:rPr>
          <w:rFonts w:asciiTheme="minorHAnsi" w:eastAsiaTheme="minorEastAsia" w:hAnsiTheme="minorHAnsi" w:cstheme="minorBidi"/>
          <w:noProof/>
        </w:rPr>
      </w:pPr>
      <w:hyperlink w:anchor="_Toc55479633" w:history="1">
        <w:r w:rsidR="00B66C0C" w:rsidRPr="00EA23D3">
          <w:rPr>
            <w:rStyle w:val="Hyperlink"/>
            <w:noProof/>
          </w:rPr>
          <w:t>5.2</w:t>
        </w:r>
        <w:r w:rsidR="00B66C0C">
          <w:rPr>
            <w:rFonts w:asciiTheme="minorHAnsi" w:eastAsiaTheme="minorEastAsia" w:hAnsiTheme="minorHAnsi" w:cstheme="minorBidi"/>
            <w:noProof/>
          </w:rPr>
          <w:tab/>
        </w:r>
        <w:r w:rsidR="00B66C0C" w:rsidRPr="00EA23D3">
          <w:rPr>
            <w:rStyle w:val="Hyperlink"/>
            <w:noProof/>
          </w:rPr>
          <w:t>Support &amp; Operations Training</w:t>
        </w:r>
        <w:r w:rsidR="00B66C0C">
          <w:rPr>
            <w:noProof/>
            <w:webHidden/>
          </w:rPr>
          <w:tab/>
        </w:r>
        <w:r w:rsidR="00B66C0C">
          <w:rPr>
            <w:noProof/>
            <w:webHidden/>
          </w:rPr>
          <w:fldChar w:fldCharType="begin"/>
        </w:r>
        <w:r w:rsidR="00B66C0C">
          <w:rPr>
            <w:noProof/>
            <w:webHidden/>
          </w:rPr>
          <w:instrText xml:space="preserve"> PAGEREF _Toc55479633 \h </w:instrText>
        </w:r>
        <w:r w:rsidR="00B66C0C">
          <w:rPr>
            <w:noProof/>
            <w:webHidden/>
          </w:rPr>
        </w:r>
        <w:r w:rsidR="00B66C0C">
          <w:rPr>
            <w:noProof/>
            <w:webHidden/>
          </w:rPr>
          <w:fldChar w:fldCharType="separate"/>
        </w:r>
        <w:r w:rsidR="000C0753">
          <w:rPr>
            <w:noProof/>
            <w:webHidden/>
          </w:rPr>
          <w:t>8</w:t>
        </w:r>
        <w:r w:rsidR="00B66C0C">
          <w:rPr>
            <w:noProof/>
            <w:webHidden/>
          </w:rPr>
          <w:fldChar w:fldCharType="end"/>
        </w:r>
      </w:hyperlink>
    </w:p>
    <w:p w14:paraId="3DD9BF23" w14:textId="5F1E61D2" w:rsidR="00B66C0C" w:rsidRDefault="005373A2">
      <w:pPr>
        <w:pStyle w:val="TOC2"/>
        <w:tabs>
          <w:tab w:val="left" w:pos="880"/>
          <w:tab w:val="right" w:leader="dot" w:pos="9350"/>
        </w:tabs>
        <w:rPr>
          <w:rFonts w:asciiTheme="minorHAnsi" w:eastAsiaTheme="minorEastAsia" w:hAnsiTheme="minorHAnsi" w:cstheme="minorBidi"/>
          <w:noProof/>
        </w:rPr>
      </w:pPr>
      <w:hyperlink w:anchor="_Toc55479634" w:history="1">
        <w:r w:rsidR="00B66C0C" w:rsidRPr="00EA23D3">
          <w:rPr>
            <w:rStyle w:val="Hyperlink"/>
            <w:noProof/>
          </w:rPr>
          <w:t>5.3</w:t>
        </w:r>
        <w:r w:rsidR="00B66C0C">
          <w:rPr>
            <w:rFonts w:asciiTheme="minorHAnsi" w:eastAsiaTheme="minorEastAsia" w:hAnsiTheme="minorHAnsi" w:cstheme="minorBidi"/>
            <w:noProof/>
          </w:rPr>
          <w:tab/>
        </w:r>
        <w:r w:rsidR="00B66C0C" w:rsidRPr="00EA23D3">
          <w:rPr>
            <w:rStyle w:val="Hyperlink"/>
            <w:noProof/>
          </w:rPr>
          <w:t>Documentation</w:t>
        </w:r>
        <w:r w:rsidR="00B66C0C">
          <w:rPr>
            <w:noProof/>
            <w:webHidden/>
          </w:rPr>
          <w:tab/>
        </w:r>
        <w:r w:rsidR="00B66C0C">
          <w:rPr>
            <w:noProof/>
            <w:webHidden/>
          </w:rPr>
          <w:fldChar w:fldCharType="begin"/>
        </w:r>
        <w:r w:rsidR="00B66C0C">
          <w:rPr>
            <w:noProof/>
            <w:webHidden/>
          </w:rPr>
          <w:instrText xml:space="preserve"> PAGEREF _Toc55479634 \h </w:instrText>
        </w:r>
        <w:r w:rsidR="00B66C0C">
          <w:rPr>
            <w:noProof/>
            <w:webHidden/>
          </w:rPr>
        </w:r>
        <w:r w:rsidR="00B66C0C">
          <w:rPr>
            <w:noProof/>
            <w:webHidden/>
          </w:rPr>
          <w:fldChar w:fldCharType="separate"/>
        </w:r>
        <w:r w:rsidR="000C0753">
          <w:rPr>
            <w:noProof/>
            <w:webHidden/>
          </w:rPr>
          <w:t>8</w:t>
        </w:r>
        <w:r w:rsidR="00B66C0C">
          <w:rPr>
            <w:noProof/>
            <w:webHidden/>
          </w:rPr>
          <w:fldChar w:fldCharType="end"/>
        </w:r>
      </w:hyperlink>
    </w:p>
    <w:p w14:paraId="658676D5" w14:textId="1282269A" w:rsidR="00B66C0C" w:rsidRDefault="005373A2">
      <w:pPr>
        <w:pStyle w:val="TOC2"/>
        <w:tabs>
          <w:tab w:val="left" w:pos="880"/>
          <w:tab w:val="right" w:leader="dot" w:pos="9350"/>
        </w:tabs>
        <w:rPr>
          <w:rFonts w:asciiTheme="minorHAnsi" w:eastAsiaTheme="minorEastAsia" w:hAnsiTheme="minorHAnsi" w:cstheme="minorBidi"/>
          <w:noProof/>
        </w:rPr>
      </w:pPr>
      <w:hyperlink w:anchor="_Toc55479635" w:history="1">
        <w:r w:rsidR="00B66C0C" w:rsidRPr="00EA23D3">
          <w:rPr>
            <w:rStyle w:val="Hyperlink"/>
            <w:noProof/>
          </w:rPr>
          <w:t>5.4</w:t>
        </w:r>
        <w:r w:rsidR="00B66C0C">
          <w:rPr>
            <w:rFonts w:asciiTheme="minorHAnsi" w:eastAsiaTheme="minorEastAsia" w:hAnsiTheme="minorHAnsi" w:cstheme="minorBidi"/>
            <w:noProof/>
          </w:rPr>
          <w:tab/>
        </w:r>
        <w:r w:rsidR="00B66C0C" w:rsidRPr="00EA23D3">
          <w:rPr>
            <w:rStyle w:val="Hyperlink"/>
            <w:noProof/>
          </w:rPr>
          <w:t>Support Plan</w:t>
        </w:r>
        <w:r w:rsidR="00B66C0C">
          <w:rPr>
            <w:noProof/>
            <w:webHidden/>
          </w:rPr>
          <w:tab/>
        </w:r>
        <w:r w:rsidR="00B66C0C">
          <w:rPr>
            <w:noProof/>
            <w:webHidden/>
          </w:rPr>
          <w:fldChar w:fldCharType="begin"/>
        </w:r>
        <w:r w:rsidR="00B66C0C">
          <w:rPr>
            <w:noProof/>
            <w:webHidden/>
          </w:rPr>
          <w:instrText xml:space="preserve"> PAGEREF _Toc55479635 \h </w:instrText>
        </w:r>
        <w:r w:rsidR="00B66C0C">
          <w:rPr>
            <w:noProof/>
            <w:webHidden/>
          </w:rPr>
        </w:r>
        <w:r w:rsidR="00B66C0C">
          <w:rPr>
            <w:noProof/>
            <w:webHidden/>
          </w:rPr>
          <w:fldChar w:fldCharType="separate"/>
        </w:r>
        <w:r w:rsidR="000C0753">
          <w:rPr>
            <w:noProof/>
            <w:webHidden/>
          </w:rPr>
          <w:t>8</w:t>
        </w:r>
        <w:r w:rsidR="00B66C0C">
          <w:rPr>
            <w:noProof/>
            <w:webHidden/>
          </w:rPr>
          <w:fldChar w:fldCharType="end"/>
        </w:r>
      </w:hyperlink>
    </w:p>
    <w:p w14:paraId="7289B067" w14:textId="7243A89C" w:rsidR="00B66C0C" w:rsidRDefault="005373A2">
      <w:pPr>
        <w:pStyle w:val="TOC2"/>
        <w:tabs>
          <w:tab w:val="left" w:pos="880"/>
          <w:tab w:val="right" w:leader="dot" w:pos="9350"/>
        </w:tabs>
        <w:rPr>
          <w:rFonts w:asciiTheme="minorHAnsi" w:eastAsiaTheme="minorEastAsia" w:hAnsiTheme="minorHAnsi" w:cstheme="minorBidi"/>
          <w:noProof/>
        </w:rPr>
      </w:pPr>
      <w:hyperlink w:anchor="_Toc55479636" w:history="1">
        <w:r w:rsidR="00B66C0C" w:rsidRPr="00EA23D3">
          <w:rPr>
            <w:rStyle w:val="Hyperlink"/>
            <w:noProof/>
          </w:rPr>
          <w:t>5.5</w:t>
        </w:r>
        <w:r w:rsidR="00B66C0C">
          <w:rPr>
            <w:rFonts w:asciiTheme="minorHAnsi" w:eastAsiaTheme="minorEastAsia" w:hAnsiTheme="minorHAnsi" w:cstheme="minorBidi"/>
            <w:noProof/>
          </w:rPr>
          <w:tab/>
        </w:r>
        <w:r w:rsidR="00B66C0C" w:rsidRPr="00EA23D3">
          <w:rPr>
            <w:rStyle w:val="Hyperlink"/>
            <w:noProof/>
          </w:rPr>
          <w:t>Supporting Technical Resources</w:t>
        </w:r>
        <w:r w:rsidR="00B66C0C">
          <w:rPr>
            <w:noProof/>
            <w:webHidden/>
          </w:rPr>
          <w:tab/>
        </w:r>
        <w:r w:rsidR="00B66C0C">
          <w:rPr>
            <w:noProof/>
            <w:webHidden/>
          </w:rPr>
          <w:fldChar w:fldCharType="begin"/>
        </w:r>
        <w:r w:rsidR="00B66C0C">
          <w:rPr>
            <w:noProof/>
            <w:webHidden/>
          </w:rPr>
          <w:instrText xml:space="preserve"> PAGEREF _Toc55479636 \h </w:instrText>
        </w:r>
        <w:r w:rsidR="00B66C0C">
          <w:rPr>
            <w:noProof/>
            <w:webHidden/>
          </w:rPr>
        </w:r>
        <w:r w:rsidR="00B66C0C">
          <w:rPr>
            <w:noProof/>
            <w:webHidden/>
          </w:rPr>
          <w:fldChar w:fldCharType="separate"/>
        </w:r>
        <w:r w:rsidR="000C0753">
          <w:rPr>
            <w:noProof/>
            <w:webHidden/>
          </w:rPr>
          <w:t>9</w:t>
        </w:r>
        <w:r w:rsidR="00B66C0C">
          <w:rPr>
            <w:noProof/>
            <w:webHidden/>
          </w:rPr>
          <w:fldChar w:fldCharType="end"/>
        </w:r>
      </w:hyperlink>
    </w:p>
    <w:p w14:paraId="27415642" w14:textId="0BACA563" w:rsidR="00B66C0C" w:rsidRDefault="005373A2">
      <w:pPr>
        <w:pStyle w:val="TOC2"/>
        <w:tabs>
          <w:tab w:val="left" w:pos="880"/>
          <w:tab w:val="right" w:leader="dot" w:pos="9350"/>
        </w:tabs>
        <w:rPr>
          <w:rFonts w:asciiTheme="minorHAnsi" w:eastAsiaTheme="minorEastAsia" w:hAnsiTheme="minorHAnsi" w:cstheme="minorBidi"/>
          <w:noProof/>
        </w:rPr>
      </w:pPr>
      <w:hyperlink w:anchor="_Toc55479637" w:history="1">
        <w:r w:rsidR="00B66C0C" w:rsidRPr="00EA23D3">
          <w:rPr>
            <w:rStyle w:val="Hyperlink"/>
            <w:noProof/>
          </w:rPr>
          <w:t>5.6</w:t>
        </w:r>
        <w:r w:rsidR="00B66C0C">
          <w:rPr>
            <w:rFonts w:asciiTheme="minorHAnsi" w:eastAsiaTheme="minorEastAsia" w:hAnsiTheme="minorHAnsi" w:cstheme="minorBidi"/>
            <w:noProof/>
          </w:rPr>
          <w:tab/>
        </w:r>
        <w:r w:rsidR="00B66C0C" w:rsidRPr="00EA23D3">
          <w:rPr>
            <w:rStyle w:val="Hyperlink"/>
            <w:noProof/>
          </w:rPr>
          <w:t>Procedures &amp; Policies</w:t>
        </w:r>
        <w:r w:rsidR="00B66C0C">
          <w:rPr>
            <w:noProof/>
            <w:webHidden/>
          </w:rPr>
          <w:tab/>
        </w:r>
        <w:r w:rsidR="00B66C0C">
          <w:rPr>
            <w:noProof/>
            <w:webHidden/>
          </w:rPr>
          <w:fldChar w:fldCharType="begin"/>
        </w:r>
        <w:r w:rsidR="00B66C0C">
          <w:rPr>
            <w:noProof/>
            <w:webHidden/>
          </w:rPr>
          <w:instrText xml:space="preserve"> PAGEREF _Toc55479637 \h </w:instrText>
        </w:r>
        <w:r w:rsidR="00B66C0C">
          <w:rPr>
            <w:noProof/>
            <w:webHidden/>
          </w:rPr>
        </w:r>
        <w:r w:rsidR="00B66C0C">
          <w:rPr>
            <w:noProof/>
            <w:webHidden/>
          </w:rPr>
          <w:fldChar w:fldCharType="separate"/>
        </w:r>
        <w:r w:rsidR="000C0753">
          <w:rPr>
            <w:noProof/>
            <w:webHidden/>
          </w:rPr>
          <w:t>9</w:t>
        </w:r>
        <w:r w:rsidR="00B66C0C">
          <w:rPr>
            <w:noProof/>
            <w:webHidden/>
          </w:rPr>
          <w:fldChar w:fldCharType="end"/>
        </w:r>
      </w:hyperlink>
    </w:p>
    <w:p w14:paraId="1096D8C1" w14:textId="4BD972BF" w:rsidR="00B66C0C" w:rsidRDefault="005373A2">
      <w:pPr>
        <w:pStyle w:val="TOC2"/>
        <w:tabs>
          <w:tab w:val="left" w:pos="880"/>
          <w:tab w:val="right" w:leader="dot" w:pos="9350"/>
        </w:tabs>
        <w:rPr>
          <w:rFonts w:asciiTheme="minorHAnsi" w:eastAsiaTheme="minorEastAsia" w:hAnsiTheme="minorHAnsi" w:cstheme="minorBidi"/>
          <w:noProof/>
        </w:rPr>
      </w:pPr>
      <w:hyperlink w:anchor="_Toc55479638" w:history="1">
        <w:r w:rsidR="00B66C0C" w:rsidRPr="00EA23D3">
          <w:rPr>
            <w:rStyle w:val="Hyperlink"/>
            <w:noProof/>
          </w:rPr>
          <w:t>5.7</w:t>
        </w:r>
        <w:r w:rsidR="00B66C0C">
          <w:rPr>
            <w:rFonts w:asciiTheme="minorHAnsi" w:eastAsiaTheme="minorEastAsia" w:hAnsiTheme="minorHAnsi" w:cstheme="minorBidi"/>
            <w:noProof/>
          </w:rPr>
          <w:tab/>
        </w:r>
        <w:r w:rsidR="00B66C0C" w:rsidRPr="00EA23D3">
          <w:rPr>
            <w:rStyle w:val="Hyperlink"/>
            <w:noProof/>
          </w:rPr>
          <w:t>Transition Plan</w:t>
        </w:r>
        <w:r w:rsidR="00B66C0C">
          <w:rPr>
            <w:noProof/>
            <w:webHidden/>
          </w:rPr>
          <w:tab/>
        </w:r>
        <w:r w:rsidR="00B66C0C">
          <w:rPr>
            <w:noProof/>
            <w:webHidden/>
          </w:rPr>
          <w:fldChar w:fldCharType="begin"/>
        </w:r>
        <w:r w:rsidR="00B66C0C">
          <w:rPr>
            <w:noProof/>
            <w:webHidden/>
          </w:rPr>
          <w:instrText xml:space="preserve"> PAGEREF _Toc55479638 \h </w:instrText>
        </w:r>
        <w:r w:rsidR="00B66C0C">
          <w:rPr>
            <w:noProof/>
            <w:webHidden/>
          </w:rPr>
        </w:r>
        <w:r w:rsidR="00B66C0C">
          <w:rPr>
            <w:noProof/>
            <w:webHidden/>
          </w:rPr>
          <w:fldChar w:fldCharType="separate"/>
        </w:r>
        <w:r w:rsidR="000C0753">
          <w:rPr>
            <w:noProof/>
            <w:webHidden/>
          </w:rPr>
          <w:t>9</w:t>
        </w:r>
        <w:r w:rsidR="00B66C0C">
          <w:rPr>
            <w:noProof/>
            <w:webHidden/>
          </w:rPr>
          <w:fldChar w:fldCharType="end"/>
        </w:r>
      </w:hyperlink>
    </w:p>
    <w:p w14:paraId="06060F20" w14:textId="6657DB02" w:rsidR="00B66C0C" w:rsidRDefault="005373A2">
      <w:pPr>
        <w:pStyle w:val="TOC2"/>
        <w:tabs>
          <w:tab w:val="left" w:pos="880"/>
          <w:tab w:val="right" w:leader="dot" w:pos="9350"/>
        </w:tabs>
        <w:rPr>
          <w:rFonts w:asciiTheme="minorHAnsi" w:eastAsiaTheme="minorEastAsia" w:hAnsiTheme="minorHAnsi" w:cstheme="minorBidi"/>
          <w:noProof/>
        </w:rPr>
      </w:pPr>
      <w:hyperlink w:anchor="_Toc55479640" w:history="1">
        <w:r w:rsidR="00B66C0C" w:rsidRPr="00EA23D3">
          <w:rPr>
            <w:rStyle w:val="Hyperlink"/>
            <w:noProof/>
          </w:rPr>
          <w:t>5.8</w:t>
        </w:r>
        <w:r w:rsidR="00B66C0C">
          <w:rPr>
            <w:rFonts w:asciiTheme="minorHAnsi" w:eastAsiaTheme="minorEastAsia" w:hAnsiTheme="minorHAnsi" w:cstheme="minorBidi"/>
            <w:noProof/>
          </w:rPr>
          <w:tab/>
        </w:r>
        <w:r w:rsidR="00B66C0C" w:rsidRPr="00EA23D3">
          <w:rPr>
            <w:rStyle w:val="Hyperlink"/>
            <w:noProof/>
          </w:rPr>
          <w:t>Third Party Release Checklists</w:t>
        </w:r>
        <w:r w:rsidR="00B66C0C">
          <w:rPr>
            <w:noProof/>
            <w:webHidden/>
          </w:rPr>
          <w:tab/>
        </w:r>
        <w:r w:rsidR="00B66C0C">
          <w:rPr>
            <w:noProof/>
            <w:webHidden/>
          </w:rPr>
          <w:fldChar w:fldCharType="begin"/>
        </w:r>
        <w:r w:rsidR="00B66C0C">
          <w:rPr>
            <w:noProof/>
            <w:webHidden/>
          </w:rPr>
          <w:instrText xml:space="preserve"> PAGEREF _Toc55479640 \h </w:instrText>
        </w:r>
        <w:r w:rsidR="00B66C0C">
          <w:rPr>
            <w:noProof/>
            <w:webHidden/>
          </w:rPr>
        </w:r>
        <w:r w:rsidR="00B66C0C">
          <w:rPr>
            <w:noProof/>
            <w:webHidden/>
          </w:rPr>
          <w:fldChar w:fldCharType="separate"/>
        </w:r>
        <w:r w:rsidR="000C0753">
          <w:rPr>
            <w:noProof/>
            <w:webHidden/>
          </w:rPr>
          <w:t>10</w:t>
        </w:r>
        <w:r w:rsidR="00B66C0C">
          <w:rPr>
            <w:noProof/>
            <w:webHidden/>
          </w:rPr>
          <w:fldChar w:fldCharType="end"/>
        </w:r>
      </w:hyperlink>
    </w:p>
    <w:p w14:paraId="317EFC24" w14:textId="06046056" w:rsidR="00B66C0C" w:rsidRDefault="005373A2">
      <w:pPr>
        <w:pStyle w:val="TOC1"/>
        <w:tabs>
          <w:tab w:val="left" w:pos="440"/>
          <w:tab w:val="right" w:leader="dot" w:pos="9350"/>
        </w:tabs>
        <w:rPr>
          <w:rFonts w:asciiTheme="minorHAnsi" w:eastAsiaTheme="minorEastAsia" w:hAnsiTheme="minorHAnsi" w:cstheme="minorBidi"/>
          <w:noProof/>
        </w:rPr>
      </w:pPr>
      <w:hyperlink w:anchor="_Toc55479641" w:history="1">
        <w:r w:rsidR="00B66C0C" w:rsidRPr="00EA23D3">
          <w:rPr>
            <w:rStyle w:val="Hyperlink"/>
            <w:noProof/>
          </w:rPr>
          <w:t>6</w:t>
        </w:r>
        <w:r w:rsidR="00B66C0C">
          <w:rPr>
            <w:rFonts w:asciiTheme="minorHAnsi" w:eastAsiaTheme="minorEastAsia" w:hAnsiTheme="minorHAnsi" w:cstheme="minorBidi"/>
            <w:noProof/>
          </w:rPr>
          <w:tab/>
        </w:r>
        <w:r w:rsidR="00B66C0C" w:rsidRPr="00EA23D3">
          <w:rPr>
            <w:rStyle w:val="Hyperlink"/>
            <w:noProof/>
          </w:rPr>
          <w:t>Risks/Issues and Mitigation Plans</w:t>
        </w:r>
        <w:r w:rsidR="00B66C0C">
          <w:rPr>
            <w:noProof/>
            <w:webHidden/>
          </w:rPr>
          <w:tab/>
        </w:r>
        <w:r w:rsidR="00B66C0C">
          <w:rPr>
            <w:noProof/>
            <w:webHidden/>
          </w:rPr>
          <w:fldChar w:fldCharType="begin"/>
        </w:r>
        <w:r w:rsidR="00B66C0C">
          <w:rPr>
            <w:noProof/>
            <w:webHidden/>
          </w:rPr>
          <w:instrText xml:space="preserve"> PAGEREF _Toc55479641 \h </w:instrText>
        </w:r>
        <w:r w:rsidR="00B66C0C">
          <w:rPr>
            <w:noProof/>
            <w:webHidden/>
          </w:rPr>
        </w:r>
        <w:r w:rsidR="00B66C0C">
          <w:rPr>
            <w:noProof/>
            <w:webHidden/>
          </w:rPr>
          <w:fldChar w:fldCharType="separate"/>
        </w:r>
        <w:r w:rsidR="000C0753">
          <w:rPr>
            <w:noProof/>
            <w:webHidden/>
          </w:rPr>
          <w:t>10</w:t>
        </w:r>
        <w:r w:rsidR="00B66C0C">
          <w:rPr>
            <w:noProof/>
            <w:webHidden/>
          </w:rPr>
          <w:fldChar w:fldCharType="end"/>
        </w:r>
      </w:hyperlink>
    </w:p>
    <w:p w14:paraId="42BDCED5" w14:textId="77777777" w:rsidR="002169EB" w:rsidRDefault="009A327B">
      <w:r>
        <w:fldChar w:fldCharType="end"/>
      </w:r>
    </w:p>
    <w:p w14:paraId="0580F256" w14:textId="635605C3" w:rsidR="007C50B9" w:rsidRDefault="007C50B9">
      <w:pPr>
        <w:spacing w:after="0"/>
        <w:rPr>
          <w:rFonts w:eastAsia="Times New Roman"/>
          <w:color w:val="1F497D"/>
          <w:spacing w:val="5"/>
          <w:kern w:val="28"/>
          <w:sz w:val="40"/>
          <w:szCs w:val="52"/>
        </w:rPr>
        <w:sectPr w:rsidR="007C50B9" w:rsidSect="0050039E">
          <w:headerReference w:type="default" r:id="rId13"/>
          <w:footerReference w:type="default" r:id="rId14"/>
          <w:headerReference w:type="first" r:id="rId15"/>
          <w:pgSz w:w="12240" w:h="15840"/>
          <w:pgMar w:top="1440" w:right="1440" w:bottom="1440" w:left="1440" w:header="720" w:footer="720" w:gutter="0"/>
          <w:pgNumType w:fmt="lowerRoman"/>
          <w:cols w:space="720"/>
          <w:titlePg/>
          <w:docGrid w:linePitch="360"/>
        </w:sectPr>
      </w:pPr>
      <w:bookmarkStart w:id="0" w:name="_Toc306270402"/>
      <w:bookmarkStart w:id="1" w:name="_Toc306270403"/>
      <w:bookmarkEnd w:id="0"/>
      <w:bookmarkEnd w:id="1"/>
    </w:p>
    <w:p w14:paraId="569FE873" w14:textId="77777777" w:rsidR="00AE61EF" w:rsidRDefault="00AE61EF" w:rsidP="004D0849">
      <w:pPr>
        <w:pStyle w:val="Heading1"/>
      </w:pPr>
      <w:bookmarkStart w:id="2" w:name="_Toc55479614"/>
      <w:bookmarkStart w:id="3" w:name="_Toc55479615"/>
      <w:bookmarkEnd w:id="2"/>
      <w:r>
        <w:lastRenderedPageBreak/>
        <w:t>Approval Statements</w:t>
      </w:r>
      <w:bookmarkEnd w:id="3"/>
    </w:p>
    <w:p w14:paraId="4FA56DCD" w14:textId="77777777" w:rsidR="00475F5E" w:rsidRDefault="00475F5E"/>
    <w:p w14:paraId="18722C23" w14:textId="04221E6A" w:rsidR="00475F5E" w:rsidRDefault="00AE61EF">
      <w:r>
        <w:t>Th</w:t>
      </w:r>
      <w:r w:rsidR="00880368">
        <w:t>is</w:t>
      </w:r>
      <w:r>
        <w:t xml:space="preserve"> plan has been written to identify the Production Deployment Planning </w:t>
      </w:r>
      <w:r w:rsidR="00880368">
        <w:t xml:space="preserve">activities </w:t>
      </w:r>
      <w:r w:rsidR="007C711D">
        <w:t xml:space="preserve">and </w:t>
      </w:r>
      <w:r>
        <w:t xml:space="preserve">approach for implementation. We, the undersigned agree that this plan represents an acceptable approach to the business deployment of </w:t>
      </w:r>
      <w:r w:rsidR="00F95DDF">
        <w:t>EV-CIS</w:t>
      </w:r>
      <w:r>
        <w:t xml:space="preserve"> Release </w:t>
      </w:r>
      <w:r w:rsidR="002B5D5F">
        <w:t>3</w:t>
      </w:r>
      <w:r w:rsidR="00B35AA5">
        <w:t>1</w:t>
      </w:r>
      <w:r w:rsidR="003C6586">
        <w:t>.0</w:t>
      </w:r>
      <w:r w:rsidRPr="0029085D">
        <w:t xml:space="preserve"> to </w:t>
      </w:r>
      <w:r>
        <w:t>the EPA.</w:t>
      </w:r>
    </w:p>
    <w:p w14:paraId="6F292B7B" w14:textId="54B13B67" w:rsidR="003F7B43" w:rsidRDefault="003F7B43"/>
    <w:p w14:paraId="19760665" w14:textId="5E82165F" w:rsidR="00F95DDF" w:rsidRPr="00604726" w:rsidRDefault="00A11C51" w:rsidP="000766F1">
      <w:pPr>
        <w:tabs>
          <w:tab w:val="left" w:pos="6480"/>
          <w:tab w:val="left" w:pos="6840"/>
        </w:tabs>
        <w:rPr>
          <w:rFonts w:ascii="Lucida Handwriting" w:hAnsi="Lucida Handwriting"/>
          <w:u w:val="single"/>
        </w:rPr>
      </w:pPr>
      <w:r>
        <w:rPr>
          <w:noProof/>
        </w:rPr>
        <w:drawing>
          <wp:inline distT="0" distB="0" distL="0" distR="0" wp14:anchorId="3FA12104" wp14:editId="237C5C83">
            <wp:extent cx="2305050" cy="414337"/>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32019" cy="419185"/>
                    </a:xfrm>
                    <a:prstGeom prst="rect">
                      <a:avLst/>
                    </a:prstGeom>
                  </pic:spPr>
                </pic:pic>
              </a:graphicData>
            </a:graphic>
          </wp:inline>
        </w:drawing>
      </w:r>
      <w:r w:rsidR="00F95DDF" w:rsidRPr="00604726">
        <w:rPr>
          <w:rFonts w:ascii="Lucida Handwriting" w:hAnsi="Lucida Handwriting"/>
        </w:rPr>
        <w:tab/>
      </w:r>
      <w:r w:rsidR="00F95DDF" w:rsidRPr="00604726">
        <w:rPr>
          <w:rFonts w:ascii="Lucida Handwriting" w:hAnsi="Lucida Handwriting"/>
        </w:rPr>
        <w:tab/>
      </w:r>
    </w:p>
    <w:p w14:paraId="5FE01C24" w14:textId="628C2A50" w:rsidR="00F95DDF" w:rsidRDefault="00734FC9" w:rsidP="000766F1">
      <w:pPr>
        <w:tabs>
          <w:tab w:val="left" w:pos="6480"/>
          <w:tab w:val="left" w:pos="6840"/>
        </w:tabs>
      </w:pPr>
      <w:r>
        <w:t>Nat</w:t>
      </w:r>
      <w:r w:rsidR="005901BD">
        <w:t>haniel H.</w:t>
      </w:r>
      <w:r>
        <w:t xml:space="preserve"> Rogers</w:t>
      </w:r>
      <w:r w:rsidR="00985F40">
        <w:tab/>
      </w:r>
      <w:r w:rsidR="00985F40">
        <w:tab/>
      </w:r>
      <w:r w:rsidR="00985F40">
        <w:tab/>
        <w:t>Date:</w:t>
      </w:r>
      <w:r w:rsidR="002B5D5F">
        <w:t xml:space="preserve"> </w:t>
      </w:r>
      <w:r w:rsidR="00B35AA5">
        <w:t>4</w:t>
      </w:r>
      <w:r w:rsidR="002B5D5F">
        <w:t>/</w:t>
      </w:r>
      <w:r w:rsidR="00B35AA5">
        <w:t>2</w:t>
      </w:r>
      <w:r w:rsidR="00106F6C">
        <w:t>1</w:t>
      </w:r>
      <w:r w:rsidR="00A11C51">
        <w:t>/202</w:t>
      </w:r>
      <w:r w:rsidR="00B35AA5">
        <w:t>1</w:t>
      </w:r>
    </w:p>
    <w:p w14:paraId="33A48DE9" w14:textId="44866A92" w:rsidR="00F95DDF" w:rsidRDefault="002B5D5F" w:rsidP="000766F1">
      <w:pPr>
        <w:tabs>
          <w:tab w:val="left" w:pos="6480"/>
          <w:tab w:val="left" w:pos="6840"/>
        </w:tabs>
      </w:pPr>
      <w:r>
        <w:t>GDIT</w:t>
      </w:r>
      <w:r w:rsidR="00F95DDF">
        <w:t xml:space="preserve"> Release Manager</w:t>
      </w:r>
    </w:p>
    <w:p w14:paraId="4BA42953" w14:textId="61203EDA" w:rsidR="00F95DDF" w:rsidRPr="00410888" w:rsidRDefault="00F95DDF" w:rsidP="000766F1">
      <w:pPr>
        <w:tabs>
          <w:tab w:val="left" w:pos="6480"/>
          <w:tab w:val="left" w:pos="6840"/>
        </w:tabs>
      </w:pPr>
    </w:p>
    <w:p w14:paraId="73D238E1" w14:textId="087178C2" w:rsidR="00F95DDF" w:rsidRPr="000766F1" w:rsidRDefault="00A11C51" w:rsidP="000766F1">
      <w:pPr>
        <w:tabs>
          <w:tab w:val="left" w:pos="6480"/>
          <w:tab w:val="left" w:pos="6840"/>
        </w:tabs>
        <w:rPr>
          <w:u w:val="single"/>
        </w:rPr>
      </w:pPr>
      <w:r>
        <w:rPr>
          <w:noProof/>
        </w:rPr>
        <w:drawing>
          <wp:inline distT="0" distB="0" distL="0" distR="0" wp14:anchorId="04326899" wp14:editId="1CE358F3">
            <wp:extent cx="1800225" cy="467370"/>
            <wp:effectExtent l="0" t="0" r="0" b="8890"/>
            <wp:docPr id="5" name="Picture 5" descr="C:\Users\CallahanK\OneDrive - CSRA, Inc\Documents\Documents\Miscellaneous\Digital Signature - Callah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llahanK\OneDrive - CSRA, Inc\Documents\Documents\Miscellaneous\Digital Signature - Callaha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36795" cy="476864"/>
                    </a:xfrm>
                    <a:prstGeom prst="rect">
                      <a:avLst/>
                    </a:prstGeom>
                    <a:noFill/>
                    <a:ln>
                      <a:noFill/>
                    </a:ln>
                  </pic:spPr>
                </pic:pic>
              </a:graphicData>
            </a:graphic>
          </wp:inline>
        </w:drawing>
      </w:r>
      <w:r w:rsidR="00F95DDF" w:rsidRPr="00604726">
        <w:tab/>
      </w:r>
      <w:r w:rsidR="000766F1" w:rsidRPr="000766F1">
        <w:tab/>
      </w:r>
    </w:p>
    <w:p w14:paraId="62DD06DF" w14:textId="590A2DE9" w:rsidR="00F95DDF" w:rsidRPr="00FC000F" w:rsidRDefault="00734FC9" w:rsidP="000766F1">
      <w:pPr>
        <w:tabs>
          <w:tab w:val="left" w:pos="6480"/>
          <w:tab w:val="left" w:pos="6840"/>
        </w:tabs>
      </w:pPr>
      <w:r>
        <w:t>Kristen Callahan</w:t>
      </w:r>
      <w:r w:rsidR="00F95DDF">
        <w:tab/>
      </w:r>
      <w:r w:rsidR="00F95DDF">
        <w:tab/>
      </w:r>
      <w:r w:rsidR="00F95DDF">
        <w:tab/>
        <w:t>Date</w:t>
      </w:r>
      <w:r w:rsidR="00985F40">
        <w:t>:</w:t>
      </w:r>
      <w:r w:rsidR="002B5D5F">
        <w:t xml:space="preserve"> </w:t>
      </w:r>
      <w:r w:rsidR="00B35AA5">
        <w:t>4</w:t>
      </w:r>
      <w:r w:rsidR="002B5D5F">
        <w:t>/</w:t>
      </w:r>
      <w:r w:rsidR="00B35AA5">
        <w:t>2</w:t>
      </w:r>
      <w:r w:rsidR="00106F6C">
        <w:t>1</w:t>
      </w:r>
      <w:r w:rsidR="00A11C51">
        <w:t>/202</w:t>
      </w:r>
      <w:r w:rsidR="00B35AA5">
        <w:t>1</w:t>
      </w:r>
    </w:p>
    <w:p w14:paraId="545D9205" w14:textId="284DD1B6" w:rsidR="00F95DDF" w:rsidRPr="00FC000F" w:rsidRDefault="002B5D5F" w:rsidP="00F95DDF">
      <w:r>
        <w:t>GDIT</w:t>
      </w:r>
      <w:r w:rsidR="00F95DDF">
        <w:t xml:space="preserve"> Task Order Manager</w:t>
      </w:r>
    </w:p>
    <w:p w14:paraId="24B7B112" w14:textId="77777777" w:rsidR="001149DF" w:rsidRDefault="00FB2C9E" w:rsidP="007205BE">
      <w:pPr>
        <w:pStyle w:val="Heading1"/>
      </w:pPr>
      <w:r>
        <w:br w:type="page"/>
      </w:r>
      <w:bookmarkStart w:id="4" w:name="_Toc55479616"/>
      <w:r w:rsidR="00BE4FB8" w:rsidRPr="007205BE">
        <w:lastRenderedPageBreak/>
        <w:t>Overview</w:t>
      </w:r>
      <w:bookmarkEnd w:id="4"/>
    </w:p>
    <w:p w14:paraId="3610BE8E" w14:textId="77777777" w:rsidR="00BF30AF" w:rsidRPr="003A2888" w:rsidRDefault="00BF30AF" w:rsidP="00BA5F51">
      <w:pPr>
        <w:pStyle w:val="Heading2"/>
      </w:pPr>
      <w:bookmarkStart w:id="5" w:name="_Toc322120873"/>
      <w:bookmarkStart w:id="6" w:name="_Toc55479617"/>
      <w:r>
        <w:t>Purpose</w:t>
      </w:r>
      <w:bookmarkEnd w:id="5"/>
      <w:bookmarkEnd w:id="6"/>
    </w:p>
    <w:p w14:paraId="3B6B1E36" w14:textId="768E3A29" w:rsidR="00530749" w:rsidRPr="00BE4FB8" w:rsidRDefault="00530749" w:rsidP="0029085D">
      <w:pPr>
        <w:pStyle w:val="BODY"/>
      </w:pPr>
      <w:r>
        <w:t xml:space="preserve">It is the goal of </w:t>
      </w:r>
      <w:r w:rsidR="00D30CBF">
        <w:t>GDIT</w:t>
      </w:r>
      <w:r>
        <w:t xml:space="preserve"> and EPA to ensure that </w:t>
      </w:r>
      <w:r w:rsidR="00F95DDF">
        <w:t>EV-CIS</w:t>
      </w:r>
      <w:r>
        <w:t xml:space="preserve"> </w:t>
      </w:r>
      <w:r w:rsidR="008B2B4D" w:rsidRPr="0029085D">
        <w:t xml:space="preserve">software </w:t>
      </w:r>
      <w:r w:rsidRPr="0029085D">
        <w:t xml:space="preserve">Release </w:t>
      </w:r>
      <w:r w:rsidR="002B5D5F">
        <w:t>3</w:t>
      </w:r>
      <w:r w:rsidR="00B35AA5">
        <w:t>1</w:t>
      </w:r>
      <w:r w:rsidR="003C6586">
        <w:t>.0</w:t>
      </w:r>
      <w:r w:rsidR="00DA160B" w:rsidRPr="0029085D">
        <w:t xml:space="preserve"> </w:t>
      </w:r>
      <w:r w:rsidR="00044E62" w:rsidRPr="0029085D">
        <w:t>(</w:t>
      </w:r>
      <w:r w:rsidR="00B35AA5">
        <w:t>Phosphorus</w:t>
      </w:r>
      <w:r w:rsidR="00F66F75" w:rsidRPr="0029085D">
        <w:t xml:space="preserve">) </w:t>
      </w:r>
      <w:r w:rsidRPr="0029085D">
        <w:t>i</w:t>
      </w:r>
      <w:r>
        <w:t xml:space="preserve">s made in a controlled and consistent manner to ensure a successful production deployment. This document outlines the plan for </w:t>
      </w:r>
      <w:r w:rsidR="004E374F">
        <w:t xml:space="preserve">deploying </w:t>
      </w:r>
      <w:r w:rsidR="00F95DDF">
        <w:t>EV-CIS</w:t>
      </w:r>
      <w:r w:rsidR="004E374F">
        <w:t xml:space="preserve"> </w:t>
      </w:r>
      <w:r w:rsidR="002B5D5F">
        <w:t>Release 3</w:t>
      </w:r>
      <w:r w:rsidR="00B35AA5">
        <w:t>1</w:t>
      </w:r>
      <w:r w:rsidR="003C6586">
        <w:t>.0</w:t>
      </w:r>
      <w:r w:rsidR="00DA160B" w:rsidRPr="0034142A">
        <w:t xml:space="preserve"> </w:t>
      </w:r>
      <w:r>
        <w:t>into the production environment.</w:t>
      </w:r>
    </w:p>
    <w:p w14:paraId="1772C22E" w14:textId="77777777" w:rsidR="00BE4FB8" w:rsidRDefault="00BE4FB8" w:rsidP="00BE4FB8">
      <w:pPr>
        <w:pStyle w:val="Heading2"/>
      </w:pPr>
      <w:bookmarkStart w:id="7" w:name="_Toc306024930"/>
      <w:bookmarkStart w:id="8" w:name="_Toc306024932"/>
      <w:bookmarkStart w:id="9" w:name="_Toc306024933"/>
      <w:bookmarkStart w:id="10" w:name="_Toc305909036"/>
      <w:bookmarkStart w:id="11" w:name="_Toc306024934"/>
      <w:bookmarkStart w:id="12" w:name="_Toc55479618"/>
      <w:bookmarkEnd w:id="7"/>
      <w:bookmarkEnd w:id="8"/>
      <w:bookmarkEnd w:id="9"/>
      <w:bookmarkEnd w:id="10"/>
      <w:bookmarkEnd w:id="11"/>
      <w:r>
        <w:t>Scope</w:t>
      </w:r>
      <w:bookmarkEnd w:id="12"/>
    </w:p>
    <w:p w14:paraId="2BEC8D0C" w14:textId="4E9B99FE" w:rsidR="00225FDB" w:rsidRPr="00EE63EF" w:rsidRDefault="00592F4D" w:rsidP="00225FDB">
      <w:pPr>
        <w:pStyle w:val="CommentText"/>
        <w:rPr>
          <w:rFonts w:eastAsia="Times New Roman" w:cs="Arial"/>
          <w:sz w:val="22"/>
          <w:szCs w:val="22"/>
          <w:lang w:eastAsia="ar-SA"/>
        </w:rPr>
      </w:pPr>
      <w:r w:rsidRPr="00EE63EF">
        <w:rPr>
          <w:rFonts w:eastAsia="Times New Roman" w:cs="Arial"/>
          <w:sz w:val="22"/>
          <w:szCs w:val="22"/>
          <w:lang w:eastAsia="ar-SA"/>
        </w:rPr>
        <w:t>EV-CIS Release 3</w:t>
      </w:r>
      <w:r w:rsidR="00B35AA5" w:rsidRPr="00EE63EF">
        <w:rPr>
          <w:rFonts w:eastAsia="Times New Roman" w:cs="Arial"/>
          <w:sz w:val="22"/>
          <w:szCs w:val="22"/>
          <w:lang w:eastAsia="ar-SA"/>
        </w:rPr>
        <w:t>1</w:t>
      </w:r>
      <w:r w:rsidRPr="00EE63EF">
        <w:rPr>
          <w:rFonts w:eastAsia="Times New Roman" w:cs="Arial"/>
          <w:sz w:val="22"/>
          <w:szCs w:val="22"/>
          <w:lang w:eastAsia="ar-SA"/>
        </w:rPr>
        <w:t>.0 is a major release and includes new functionality to</w:t>
      </w:r>
      <w:r w:rsidR="00225FDB" w:rsidRPr="00EE63EF">
        <w:rPr>
          <w:rFonts w:eastAsia="Times New Roman" w:cs="Arial"/>
          <w:sz w:val="22"/>
          <w:szCs w:val="22"/>
          <w:lang w:eastAsia="ar-SA"/>
        </w:rPr>
        <w:t xml:space="preserve">: 1) </w:t>
      </w:r>
      <w:r w:rsidRPr="00EE63EF">
        <w:rPr>
          <w:rFonts w:eastAsia="Times New Roman" w:cs="Arial"/>
          <w:sz w:val="22"/>
          <w:szCs w:val="22"/>
          <w:lang w:eastAsia="ar-SA"/>
        </w:rPr>
        <w:t>enter, confirm, process</w:t>
      </w:r>
      <w:r w:rsidR="00A44454" w:rsidRPr="00EE63EF">
        <w:rPr>
          <w:rFonts w:eastAsia="Times New Roman" w:cs="Arial"/>
          <w:sz w:val="22"/>
          <w:szCs w:val="22"/>
          <w:lang w:eastAsia="ar-SA"/>
        </w:rPr>
        <w:t>, request</w:t>
      </w:r>
      <w:r w:rsidRPr="00EE63EF">
        <w:rPr>
          <w:rFonts w:eastAsia="Times New Roman" w:cs="Arial"/>
          <w:sz w:val="22"/>
          <w:szCs w:val="22"/>
          <w:lang w:eastAsia="ar-SA"/>
        </w:rPr>
        <w:t xml:space="preserve"> and submit </w:t>
      </w:r>
      <w:r w:rsidR="001F1BA2" w:rsidRPr="00EE63EF">
        <w:rPr>
          <w:rFonts w:eastAsia="Times New Roman" w:cs="Arial"/>
          <w:sz w:val="22"/>
          <w:szCs w:val="22"/>
          <w:lang w:eastAsia="ar-SA"/>
        </w:rPr>
        <w:t>Maintain Manufacturer Information (MI)</w:t>
      </w:r>
      <w:r w:rsidRPr="00EE63EF">
        <w:rPr>
          <w:rFonts w:eastAsia="Times New Roman" w:cs="Arial"/>
          <w:sz w:val="22"/>
          <w:szCs w:val="22"/>
          <w:lang w:eastAsia="ar-SA"/>
        </w:rPr>
        <w:t xml:space="preserve"> </w:t>
      </w:r>
      <w:r w:rsidR="001F1BA2" w:rsidRPr="00EE63EF">
        <w:rPr>
          <w:rFonts w:eastAsia="Times New Roman" w:cs="Arial"/>
          <w:sz w:val="22"/>
          <w:szCs w:val="22"/>
          <w:lang w:eastAsia="ar-SA"/>
        </w:rPr>
        <w:t xml:space="preserve">data </w:t>
      </w:r>
      <w:r w:rsidRPr="00EE63EF">
        <w:rPr>
          <w:rFonts w:eastAsia="Times New Roman" w:cs="Arial"/>
          <w:sz w:val="22"/>
          <w:szCs w:val="22"/>
          <w:lang w:eastAsia="ar-SA"/>
        </w:rPr>
        <w:t>to</w:t>
      </w:r>
      <w:r w:rsidR="00106F6C" w:rsidRPr="00EE63EF">
        <w:rPr>
          <w:rFonts w:eastAsia="Times New Roman" w:cs="Arial"/>
          <w:sz w:val="22"/>
          <w:szCs w:val="22"/>
          <w:lang w:eastAsia="ar-SA"/>
        </w:rPr>
        <w:t xml:space="preserve"> or </w:t>
      </w:r>
      <w:r w:rsidR="00A44454" w:rsidRPr="00EE63EF">
        <w:rPr>
          <w:rFonts w:eastAsia="Times New Roman" w:cs="Arial"/>
          <w:sz w:val="22"/>
          <w:szCs w:val="22"/>
          <w:lang w:eastAsia="ar-SA"/>
        </w:rPr>
        <w:t>from</w:t>
      </w:r>
      <w:r w:rsidRPr="00EE63EF">
        <w:rPr>
          <w:rFonts w:eastAsia="Times New Roman" w:cs="Arial"/>
          <w:sz w:val="22"/>
          <w:szCs w:val="22"/>
          <w:lang w:eastAsia="ar-SA"/>
        </w:rPr>
        <w:t xml:space="preserve"> EPA</w:t>
      </w:r>
      <w:r w:rsidR="00225FDB" w:rsidRPr="00EE63EF">
        <w:rPr>
          <w:rFonts w:eastAsia="Times New Roman" w:cs="Arial"/>
          <w:sz w:val="22"/>
          <w:szCs w:val="22"/>
          <w:lang w:eastAsia="ar-SA"/>
        </w:rPr>
        <w:t>, and 2)</w:t>
      </w:r>
      <w:r w:rsidR="00EE63EF">
        <w:rPr>
          <w:rFonts w:eastAsia="Times New Roman" w:cs="Arial"/>
          <w:sz w:val="22"/>
          <w:szCs w:val="22"/>
          <w:lang w:eastAsia="ar-SA"/>
        </w:rPr>
        <w:t xml:space="preserve"> </w:t>
      </w:r>
      <w:r w:rsidR="00225FDB" w:rsidRPr="00EE63EF">
        <w:rPr>
          <w:rFonts w:eastAsia="Times New Roman" w:cs="Arial"/>
          <w:sz w:val="22"/>
          <w:szCs w:val="22"/>
          <w:lang w:eastAsia="ar-SA"/>
        </w:rPr>
        <w:t>pull</w:t>
      </w:r>
      <w:r w:rsidR="005373A2">
        <w:rPr>
          <w:rFonts w:eastAsia="Times New Roman" w:cs="Arial"/>
          <w:sz w:val="22"/>
          <w:szCs w:val="22"/>
          <w:lang w:eastAsia="ar-SA"/>
        </w:rPr>
        <w:t xml:space="preserve"> </w:t>
      </w:r>
      <w:r w:rsidR="00225FDB" w:rsidRPr="00EE63EF">
        <w:rPr>
          <w:rFonts w:eastAsia="Times New Roman" w:cs="Arial"/>
          <w:sz w:val="22"/>
          <w:szCs w:val="22"/>
          <w:lang w:eastAsia="ar-SA"/>
        </w:rPr>
        <w:t xml:space="preserve">in and reuse </w:t>
      </w:r>
      <w:r w:rsidR="00FA5DEE" w:rsidRPr="00EE63EF">
        <w:rPr>
          <w:rFonts w:eastAsia="Times New Roman" w:cs="Arial"/>
          <w:sz w:val="22"/>
          <w:szCs w:val="22"/>
          <w:lang w:eastAsia="ar-SA"/>
        </w:rPr>
        <w:t xml:space="preserve">existing </w:t>
      </w:r>
      <w:r w:rsidR="00225FDB" w:rsidRPr="00EE63EF">
        <w:rPr>
          <w:rFonts w:eastAsia="Times New Roman" w:cs="Arial"/>
          <w:sz w:val="22"/>
          <w:szCs w:val="22"/>
          <w:lang w:eastAsia="ar-SA"/>
        </w:rPr>
        <w:t>MI data from certification datasets, such as contacts and locations.</w:t>
      </w:r>
    </w:p>
    <w:p w14:paraId="1DA84924" w14:textId="2CEBC713" w:rsidR="00592F4D" w:rsidRPr="002F53A9" w:rsidRDefault="00592F4D" w:rsidP="00592F4D">
      <w:pPr>
        <w:rPr>
          <w:rFonts w:eastAsia="Times New Roman" w:cs="Arial"/>
          <w:lang w:eastAsia="ar-SA"/>
        </w:rPr>
      </w:pPr>
      <w:r w:rsidRPr="002F53A9">
        <w:rPr>
          <w:rFonts w:eastAsia="Times New Roman" w:cs="Arial"/>
          <w:lang w:eastAsia="ar-SA"/>
        </w:rPr>
        <w:t xml:space="preserve">It also includes </w:t>
      </w:r>
      <w:r w:rsidR="001F1BA2">
        <w:rPr>
          <w:rFonts w:eastAsia="Times New Roman" w:cs="Arial"/>
          <w:lang w:eastAsia="ar-SA"/>
        </w:rPr>
        <w:t xml:space="preserve">new </w:t>
      </w:r>
      <w:r w:rsidR="001F1BA2" w:rsidRPr="001F1BA2">
        <w:rPr>
          <w:rFonts w:eastAsia="Times New Roman" w:cs="Arial"/>
          <w:lang w:eastAsia="ar-SA"/>
        </w:rPr>
        <w:t>footer links in the Heavy-Duty Engines and Vehicles Submodules</w:t>
      </w:r>
      <w:r w:rsidR="001F1BA2">
        <w:rPr>
          <w:rFonts w:eastAsia="Times New Roman" w:cs="Arial"/>
          <w:lang w:eastAsia="ar-SA"/>
        </w:rPr>
        <w:t>, as well as in the</w:t>
      </w:r>
      <w:r w:rsidR="001F1BA2" w:rsidRPr="001F1BA2">
        <w:rPr>
          <w:rFonts w:eastAsia="Times New Roman" w:cs="Arial"/>
          <w:lang w:eastAsia="ar-SA"/>
        </w:rPr>
        <w:t xml:space="preserve"> Production Volume Reporting (PVR) and Defects and Recalls modules.</w:t>
      </w:r>
    </w:p>
    <w:p w14:paraId="3B3E9FCA" w14:textId="2AEAD28F" w:rsidR="00215360" w:rsidRPr="0029085D" w:rsidRDefault="00215360" w:rsidP="0029085D">
      <w:pPr>
        <w:pStyle w:val="BODY"/>
      </w:pPr>
      <w:r w:rsidRPr="0029085D">
        <w:t>The following J</w:t>
      </w:r>
      <w:r w:rsidR="00CA328B" w:rsidRPr="0029085D">
        <w:t>IRA</w:t>
      </w:r>
      <w:r w:rsidRPr="0029085D">
        <w:t xml:space="preserve"> link list</w:t>
      </w:r>
      <w:r w:rsidR="007B0779" w:rsidRPr="0029085D">
        <w:t>s</w:t>
      </w:r>
      <w:r w:rsidRPr="0029085D">
        <w:t xml:space="preserve"> all user stories </w:t>
      </w:r>
      <w:r w:rsidR="006A7538" w:rsidRPr="0029085D">
        <w:t xml:space="preserve">and </w:t>
      </w:r>
      <w:r w:rsidR="00417D23">
        <w:t xml:space="preserve">bug fixes </w:t>
      </w:r>
      <w:r w:rsidRPr="0029085D">
        <w:t xml:space="preserve">in </w:t>
      </w:r>
      <w:r w:rsidR="005932F2" w:rsidRPr="0029085D">
        <w:t xml:space="preserve">Release </w:t>
      </w:r>
      <w:r w:rsidR="002B5D5F">
        <w:t>3</w:t>
      </w:r>
      <w:r w:rsidR="00B35AA5">
        <w:t>1</w:t>
      </w:r>
      <w:r w:rsidR="003C6586">
        <w:t>.0</w:t>
      </w:r>
      <w:r w:rsidR="006A7538" w:rsidRPr="0029085D">
        <w:t>:</w:t>
      </w:r>
    </w:p>
    <w:p w14:paraId="446B445D" w14:textId="77777777" w:rsidR="001F6FE3" w:rsidRDefault="00753E61" w:rsidP="006E19BD">
      <w:pPr>
        <w:autoSpaceDE w:val="0"/>
        <w:autoSpaceDN w:val="0"/>
        <w:adjustRightInd w:val="0"/>
      </w:pPr>
      <w:hyperlink r:id="rId18" w:history="1">
        <w:r w:rsidR="001F6FE3">
          <w:rPr>
            <w:rStyle w:val="Hyperlink"/>
          </w:rPr>
          <w:t>[Bugs and Stories for Release Phosphorus] Issue Navigator - EPA JIRA</w:t>
        </w:r>
      </w:hyperlink>
    </w:p>
    <w:p w14:paraId="40775B6C" w14:textId="56CEDD09" w:rsidR="00482790" w:rsidRPr="00B442FF" w:rsidRDefault="00982DEC" w:rsidP="006E19BD">
      <w:pPr>
        <w:autoSpaceDE w:val="0"/>
        <w:autoSpaceDN w:val="0"/>
        <w:adjustRightInd w:val="0"/>
        <w:rPr>
          <w:color w:val="000000"/>
        </w:rPr>
      </w:pPr>
      <w:r w:rsidRPr="0074592A">
        <w:rPr>
          <w:color w:val="000000"/>
        </w:rPr>
        <w:t xml:space="preserve">This release involves </w:t>
      </w:r>
      <w:r w:rsidR="00271EB9" w:rsidRPr="0074592A">
        <w:rPr>
          <w:color w:val="000000"/>
        </w:rPr>
        <w:t>deployment o</w:t>
      </w:r>
      <w:r w:rsidR="005A541C" w:rsidRPr="0074592A">
        <w:rPr>
          <w:color w:val="000000"/>
        </w:rPr>
        <w:t xml:space="preserve">f </w:t>
      </w:r>
      <w:r w:rsidR="00537A65">
        <w:rPr>
          <w:color w:val="000000"/>
        </w:rPr>
        <w:t xml:space="preserve">the </w:t>
      </w:r>
      <w:r w:rsidR="005A541C" w:rsidRPr="0074592A">
        <w:rPr>
          <w:color w:val="000000"/>
        </w:rPr>
        <w:t xml:space="preserve">Manufacturer and </w:t>
      </w:r>
      <w:r w:rsidR="00271EB9" w:rsidRPr="0074592A">
        <w:rPr>
          <w:color w:val="000000"/>
        </w:rPr>
        <w:t>EPA applications.</w:t>
      </w:r>
      <w:r w:rsidRPr="0074592A">
        <w:rPr>
          <w:color w:val="000000"/>
        </w:rPr>
        <w:t xml:space="preserve"> </w:t>
      </w:r>
      <w:r w:rsidR="000D1170">
        <w:t xml:space="preserve">New code or code </w:t>
      </w:r>
      <w:r w:rsidR="000D1170">
        <w:rPr>
          <w:color w:val="000000"/>
        </w:rPr>
        <w:t>c</w:t>
      </w:r>
      <w:r w:rsidR="002576B0" w:rsidRPr="00B442FF">
        <w:rPr>
          <w:color w:val="000000"/>
        </w:rPr>
        <w:t xml:space="preserve">hanges </w:t>
      </w:r>
      <w:r w:rsidR="001C2E10" w:rsidRPr="00B442FF">
        <w:rPr>
          <w:color w:val="000000"/>
        </w:rPr>
        <w:t xml:space="preserve">were made to </w:t>
      </w:r>
      <w:r w:rsidR="00AA5B91" w:rsidRPr="00B31DBC">
        <w:rPr>
          <w:color w:val="000000"/>
        </w:rPr>
        <w:t>the</w:t>
      </w:r>
      <w:r w:rsidR="000D1170">
        <w:rPr>
          <w:color w:val="000000"/>
        </w:rPr>
        <w:t>:</w:t>
      </w:r>
      <w:r w:rsidR="00AA5B91" w:rsidRPr="00B31DBC">
        <w:rPr>
          <w:color w:val="000000"/>
        </w:rPr>
        <w:t xml:space="preserve"> </w:t>
      </w:r>
      <w:r w:rsidR="000D1170">
        <w:rPr>
          <w:color w:val="000000"/>
        </w:rPr>
        <w:t>1) Manufacturer a</w:t>
      </w:r>
      <w:r w:rsidR="000D1170" w:rsidRPr="000D1170">
        <w:rPr>
          <w:color w:val="000000"/>
        </w:rPr>
        <w:t>pp</w:t>
      </w:r>
      <w:r w:rsidR="00DC3689">
        <w:rPr>
          <w:color w:val="000000"/>
        </w:rPr>
        <w:t>lication</w:t>
      </w:r>
      <w:r w:rsidR="000D1170">
        <w:rPr>
          <w:color w:val="000000"/>
        </w:rPr>
        <w:t xml:space="preserve">, including the </w:t>
      </w:r>
      <w:r w:rsidR="00DC3689">
        <w:rPr>
          <w:color w:val="000000"/>
        </w:rPr>
        <w:t>Legacy Manufacturer application</w:t>
      </w:r>
      <w:r w:rsidR="000D1170">
        <w:rPr>
          <w:color w:val="000000"/>
        </w:rPr>
        <w:t xml:space="preserve">, </w:t>
      </w:r>
      <w:r w:rsidR="00DC3689">
        <w:rPr>
          <w:color w:val="000000"/>
        </w:rPr>
        <w:t xml:space="preserve">PVR </w:t>
      </w:r>
      <w:r w:rsidR="00E024E7">
        <w:rPr>
          <w:color w:val="000000"/>
        </w:rPr>
        <w:t>user interface (</w:t>
      </w:r>
      <w:r w:rsidR="00DC3689">
        <w:rPr>
          <w:color w:val="000000"/>
        </w:rPr>
        <w:t>UI</w:t>
      </w:r>
      <w:r w:rsidR="00E024E7">
        <w:rPr>
          <w:color w:val="000000"/>
        </w:rPr>
        <w:t>)</w:t>
      </w:r>
      <w:r w:rsidR="00DC3689">
        <w:rPr>
          <w:color w:val="000000"/>
        </w:rPr>
        <w:t xml:space="preserve"> application, PVR Service application</w:t>
      </w:r>
      <w:r w:rsidR="000D1170" w:rsidRPr="000D1170">
        <w:rPr>
          <w:color w:val="000000"/>
        </w:rPr>
        <w:t xml:space="preserve">, </w:t>
      </w:r>
      <w:r w:rsidR="00AA4C08">
        <w:rPr>
          <w:color w:val="000000"/>
        </w:rPr>
        <w:t>Engines and Vehicles Compliance Reporting Module (</w:t>
      </w:r>
      <w:r w:rsidR="000D1170" w:rsidRPr="000D1170">
        <w:rPr>
          <w:color w:val="000000"/>
        </w:rPr>
        <w:t>E</w:t>
      </w:r>
      <w:r w:rsidR="00DC3689">
        <w:rPr>
          <w:color w:val="000000"/>
        </w:rPr>
        <w:t>V-CRM</w:t>
      </w:r>
      <w:r w:rsidR="00AA4C08">
        <w:rPr>
          <w:color w:val="000000"/>
        </w:rPr>
        <w:t>)</w:t>
      </w:r>
      <w:r w:rsidR="00DC3689">
        <w:rPr>
          <w:color w:val="000000"/>
        </w:rPr>
        <w:t xml:space="preserve"> Core Service application, </w:t>
      </w:r>
      <w:r w:rsidR="001F1BA2">
        <w:rPr>
          <w:color w:val="000000"/>
        </w:rPr>
        <w:t xml:space="preserve">Central Data Exchange </w:t>
      </w:r>
      <w:r w:rsidR="005373A2">
        <w:t>(</w:t>
      </w:r>
      <w:r w:rsidR="005373A2">
        <w:rPr>
          <w:color w:val="000000"/>
        </w:rPr>
        <w:t xml:space="preserve">CDX) </w:t>
      </w:r>
      <w:r w:rsidR="001F1BA2">
        <w:rPr>
          <w:color w:val="000000"/>
        </w:rPr>
        <w:t xml:space="preserve">Manufacturer Information application, </w:t>
      </w:r>
      <w:r w:rsidR="005373A2">
        <w:t>CDX</w:t>
      </w:r>
      <w:r w:rsidR="00757FA0">
        <w:t xml:space="preserve"> </w:t>
      </w:r>
      <w:r w:rsidR="00DC3689">
        <w:rPr>
          <w:color w:val="000000"/>
        </w:rPr>
        <w:t xml:space="preserve">EV-CRM application, CDX </w:t>
      </w:r>
      <w:r w:rsidR="00AA4C08" w:rsidRPr="00AA4C08">
        <w:rPr>
          <w:color w:val="000000"/>
        </w:rPr>
        <w:t>Heavy-Duty Engines and Vehicles Submodule</w:t>
      </w:r>
      <w:r w:rsidR="00AA4C08">
        <w:rPr>
          <w:color w:val="000000"/>
        </w:rPr>
        <w:t xml:space="preserve"> (</w:t>
      </w:r>
      <w:r w:rsidR="00DC3689">
        <w:rPr>
          <w:color w:val="000000"/>
        </w:rPr>
        <w:t>EVHD</w:t>
      </w:r>
      <w:r w:rsidR="00AA4C08">
        <w:rPr>
          <w:color w:val="000000"/>
        </w:rPr>
        <w:t>)</w:t>
      </w:r>
      <w:r w:rsidR="00DC3689">
        <w:rPr>
          <w:color w:val="000000"/>
        </w:rPr>
        <w:t xml:space="preserve"> application</w:t>
      </w:r>
      <w:r w:rsidR="000D1170">
        <w:rPr>
          <w:color w:val="000000"/>
        </w:rPr>
        <w:t>, and CDX Database</w:t>
      </w:r>
      <w:r w:rsidR="00DC3689">
        <w:rPr>
          <w:color w:val="000000"/>
        </w:rPr>
        <w:t>;</w:t>
      </w:r>
      <w:r w:rsidR="000D1170" w:rsidRPr="000D1170">
        <w:rPr>
          <w:color w:val="000000"/>
        </w:rPr>
        <w:t xml:space="preserve"> </w:t>
      </w:r>
      <w:r w:rsidR="000D1170">
        <w:rPr>
          <w:color w:val="000000"/>
        </w:rPr>
        <w:t xml:space="preserve">and 2) </w:t>
      </w:r>
      <w:r w:rsidR="00DC3689">
        <w:rPr>
          <w:color w:val="000000"/>
        </w:rPr>
        <w:t>EPA a</w:t>
      </w:r>
      <w:r w:rsidR="000D1170" w:rsidRPr="000D1170">
        <w:rPr>
          <w:color w:val="000000"/>
        </w:rPr>
        <w:t>pp</w:t>
      </w:r>
      <w:r w:rsidR="00DC3689">
        <w:rPr>
          <w:color w:val="000000"/>
        </w:rPr>
        <w:t>lication</w:t>
      </w:r>
      <w:r w:rsidR="000D1170">
        <w:rPr>
          <w:color w:val="000000"/>
        </w:rPr>
        <w:t xml:space="preserve">, including </w:t>
      </w:r>
      <w:r w:rsidR="00DC3689">
        <w:rPr>
          <w:color w:val="000000"/>
        </w:rPr>
        <w:t>the Legacy EPA application</w:t>
      </w:r>
      <w:r w:rsidR="000D1170" w:rsidRPr="000D1170">
        <w:rPr>
          <w:color w:val="000000"/>
        </w:rPr>
        <w:t>, Bus</w:t>
      </w:r>
      <w:r w:rsidR="000D1170">
        <w:rPr>
          <w:color w:val="000000"/>
        </w:rPr>
        <w:t>iness Rules, Common Services</w:t>
      </w:r>
      <w:r w:rsidR="00DC3689">
        <w:rPr>
          <w:color w:val="000000"/>
        </w:rPr>
        <w:t xml:space="preserve"> application</w:t>
      </w:r>
      <w:r w:rsidR="000D1170" w:rsidRPr="000D1170">
        <w:rPr>
          <w:color w:val="000000"/>
        </w:rPr>
        <w:t xml:space="preserve">, </w:t>
      </w:r>
      <w:r w:rsidR="001F1BA2">
        <w:rPr>
          <w:color w:val="000000"/>
        </w:rPr>
        <w:t xml:space="preserve">MFR EPA Service application, </w:t>
      </w:r>
      <w:r w:rsidR="000D1170" w:rsidRPr="000D1170">
        <w:rPr>
          <w:color w:val="000000"/>
        </w:rPr>
        <w:t>PVR</w:t>
      </w:r>
      <w:r w:rsidR="000D1170">
        <w:rPr>
          <w:color w:val="000000"/>
        </w:rPr>
        <w:t xml:space="preserve"> EPA Service</w:t>
      </w:r>
      <w:r w:rsidR="00DC3689">
        <w:rPr>
          <w:color w:val="000000"/>
        </w:rPr>
        <w:t xml:space="preserve"> application</w:t>
      </w:r>
      <w:r w:rsidR="000D1170">
        <w:rPr>
          <w:color w:val="000000"/>
        </w:rPr>
        <w:t>, D</w:t>
      </w:r>
      <w:r w:rsidR="000D1170" w:rsidRPr="000D1170">
        <w:rPr>
          <w:color w:val="000000"/>
        </w:rPr>
        <w:t xml:space="preserve">atabase, </w:t>
      </w:r>
      <w:r w:rsidR="000D1170">
        <w:rPr>
          <w:color w:val="000000"/>
        </w:rPr>
        <w:t xml:space="preserve">and the </w:t>
      </w:r>
      <w:r w:rsidR="000D1170" w:rsidRPr="000D1170">
        <w:rPr>
          <w:color w:val="000000"/>
        </w:rPr>
        <w:t>Verify Properties File</w:t>
      </w:r>
      <w:r w:rsidR="000D1170">
        <w:rPr>
          <w:color w:val="000000"/>
        </w:rPr>
        <w:t>.</w:t>
      </w:r>
    </w:p>
    <w:p w14:paraId="3DFB1EF8" w14:textId="15AD9C47" w:rsidR="00EC30C4" w:rsidRDefault="00AA4C08" w:rsidP="00BA1FBD">
      <w:pPr>
        <w:spacing w:after="0"/>
      </w:pPr>
      <w:r>
        <w:t>All</w:t>
      </w:r>
      <w:r w:rsidR="008D5AF4">
        <w:t xml:space="preserve"> </w:t>
      </w:r>
      <w:r w:rsidR="001D3CEB">
        <w:t>R</w:t>
      </w:r>
      <w:r w:rsidR="008D5AF4">
        <w:t>elease</w:t>
      </w:r>
      <w:r w:rsidR="00D152A1">
        <w:t xml:space="preserve"> </w:t>
      </w:r>
      <w:r w:rsidR="002B5D5F">
        <w:t>3</w:t>
      </w:r>
      <w:r w:rsidR="000E171D">
        <w:t>1</w:t>
      </w:r>
      <w:r w:rsidR="003C6586">
        <w:t>.0</w:t>
      </w:r>
      <w:r w:rsidR="003C6586" w:rsidRPr="0034142A">
        <w:t xml:space="preserve"> </w:t>
      </w:r>
      <w:r w:rsidR="003235C1">
        <w:t>(</w:t>
      </w:r>
      <w:r w:rsidR="000E171D">
        <w:t>Phosphorus</w:t>
      </w:r>
      <w:r w:rsidR="00E43DD9">
        <w:t xml:space="preserve">) </w:t>
      </w:r>
      <w:r w:rsidR="008D5AF4">
        <w:t xml:space="preserve">database scripts </w:t>
      </w:r>
      <w:r w:rsidR="008B2B4D">
        <w:t xml:space="preserve">will </w:t>
      </w:r>
      <w:r w:rsidR="008D5AF4">
        <w:t>be run on the production database.</w:t>
      </w:r>
      <w:bookmarkStart w:id="13" w:name="_Toc305909048"/>
      <w:bookmarkStart w:id="14" w:name="_Toc306024946"/>
      <w:bookmarkStart w:id="15" w:name="_Toc305909054"/>
      <w:bookmarkStart w:id="16" w:name="_Toc306024952"/>
      <w:bookmarkStart w:id="17" w:name="_Toc305909055"/>
      <w:bookmarkStart w:id="18" w:name="_Toc306024953"/>
      <w:bookmarkStart w:id="19" w:name="_Toc305909056"/>
      <w:bookmarkStart w:id="20" w:name="_Toc306024954"/>
      <w:bookmarkStart w:id="21" w:name="_Toc305909057"/>
      <w:bookmarkStart w:id="22" w:name="_Toc306024955"/>
      <w:bookmarkStart w:id="23" w:name="_Toc305909058"/>
      <w:bookmarkStart w:id="24" w:name="_Toc306024956"/>
      <w:bookmarkStart w:id="25" w:name="_Toc305909060"/>
      <w:bookmarkStart w:id="26" w:name="_Toc306024958"/>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65DFD6AD" w14:textId="77777777" w:rsidR="00BE4FB8" w:rsidRPr="00BE4FB8" w:rsidRDefault="00BD2EFE" w:rsidP="00BE4FB8">
      <w:pPr>
        <w:pStyle w:val="Heading1"/>
      </w:pPr>
      <w:bookmarkStart w:id="27" w:name="_Toc55479619"/>
      <w:r>
        <w:t>Assumptions, Constraints, Dependencies</w:t>
      </w:r>
      <w:bookmarkEnd w:id="27"/>
    </w:p>
    <w:p w14:paraId="573B88BB" w14:textId="77777777" w:rsidR="00BD2EFE" w:rsidRDefault="00BE4FB8" w:rsidP="00BE4FB8">
      <w:pPr>
        <w:pStyle w:val="Heading2"/>
      </w:pPr>
      <w:bookmarkStart w:id="28" w:name="_Toc55479620"/>
      <w:r>
        <w:t>Assumptions</w:t>
      </w:r>
      <w:bookmarkEnd w:id="28"/>
    </w:p>
    <w:p w14:paraId="21F95EA1" w14:textId="77777777" w:rsidR="00F20B69" w:rsidRPr="00D3609D" w:rsidRDefault="00C441A5" w:rsidP="0029085D">
      <w:pPr>
        <w:pStyle w:val="BODY"/>
      </w:pPr>
      <w:r>
        <w:t xml:space="preserve">Deployment </w:t>
      </w:r>
      <w:r w:rsidR="00AD4CB6" w:rsidRPr="00131083">
        <w:t>activities were designed based on the following assumptions:</w:t>
      </w:r>
    </w:p>
    <w:p w14:paraId="76B00127" w14:textId="1DF16EC1" w:rsidR="00C26EE3" w:rsidRDefault="00F20B69">
      <w:pPr>
        <w:numPr>
          <w:ilvl w:val="0"/>
          <w:numId w:val="4"/>
        </w:numPr>
      </w:pPr>
      <w:r>
        <w:t xml:space="preserve">Modifications and deployments to the EPA </w:t>
      </w:r>
      <w:r w:rsidR="00891435">
        <w:t xml:space="preserve">CDX </w:t>
      </w:r>
      <w:r>
        <w:t>performed by another EPA contractor</w:t>
      </w:r>
      <w:r w:rsidR="003E2FA1">
        <w:t xml:space="preserve"> </w:t>
      </w:r>
      <w:r w:rsidR="00C00676">
        <w:t xml:space="preserve">(CGI) </w:t>
      </w:r>
      <w:r w:rsidR="008D127A">
        <w:t>will not be</w:t>
      </w:r>
      <w:r>
        <w:t xml:space="preserve"> covered under this work effort.</w:t>
      </w:r>
      <w:r w:rsidR="000275EC">
        <w:t xml:space="preserve"> </w:t>
      </w:r>
      <w:r w:rsidR="00C757F4">
        <w:t>CGI w</w:t>
      </w:r>
      <w:r w:rsidR="00EB0410">
        <w:t>ill</w:t>
      </w:r>
      <w:r w:rsidR="00C757F4">
        <w:t xml:space="preserve"> be deploying the </w:t>
      </w:r>
      <w:r w:rsidR="008D127A">
        <w:t>EV-CIS</w:t>
      </w:r>
      <w:r w:rsidR="00B55BF1">
        <w:t xml:space="preserve"> Manufacturer </w:t>
      </w:r>
      <w:r w:rsidR="00C757F4">
        <w:t>application</w:t>
      </w:r>
      <w:r w:rsidR="0034142A">
        <w:t>s</w:t>
      </w:r>
      <w:r w:rsidR="00EB0410">
        <w:t>.</w:t>
      </w:r>
    </w:p>
    <w:p w14:paraId="59293DFC" w14:textId="71A25C52" w:rsidR="00C26EE3" w:rsidRDefault="001B4F6C">
      <w:pPr>
        <w:numPr>
          <w:ilvl w:val="0"/>
          <w:numId w:val="4"/>
        </w:numPr>
      </w:pPr>
      <w:r>
        <w:t xml:space="preserve">Modifications and deployments to the </w:t>
      </w:r>
      <w:r w:rsidR="007E629B">
        <w:t>National Computer Center (</w:t>
      </w:r>
      <w:r>
        <w:t>NCC</w:t>
      </w:r>
      <w:r w:rsidR="007E629B">
        <w:t>)</w:t>
      </w:r>
      <w:r>
        <w:t xml:space="preserve"> performed by </w:t>
      </w:r>
      <w:r w:rsidR="00D30CBF">
        <w:t>GDIT</w:t>
      </w:r>
      <w:r w:rsidR="00CC610D">
        <w:t xml:space="preserve"> under a separate contract</w:t>
      </w:r>
      <w:r>
        <w:t xml:space="preserve"> </w:t>
      </w:r>
      <w:r w:rsidR="008D127A">
        <w:t>will not be</w:t>
      </w:r>
      <w:r>
        <w:t xml:space="preserve"> covered under this work effort.</w:t>
      </w:r>
    </w:p>
    <w:p w14:paraId="1E3BE077" w14:textId="553BA87A" w:rsidR="00C26EE3" w:rsidRDefault="00E21992">
      <w:pPr>
        <w:numPr>
          <w:ilvl w:val="0"/>
          <w:numId w:val="4"/>
        </w:numPr>
      </w:pPr>
      <w:r>
        <w:t xml:space="preserve">There </w:t>
      </w:r>
      <w:r w:rsidR="00F823EF">
        <w:t xml:space="preserve">are no known </w:t>
      </w:r>
      <w:r>
        <w:t xml:space="preserve">issues with the source repositories hosted on </w:t>
      </w:r>
      <w:r w:rsidR="0050039E" w:rsidRPr="00E3725B">
        <w:t>https://</w:t>
      </w:r>
      <w:r w:rsidR="0050039E">
        <w:t>bitbucket.epa.gov/projects/EVCIS</w:t>
      </w:r>
      <w:r w:rsidR="007C3E9D">
        <w:t>.</w:t>
      </w:r>
    </w:p>
    <w:p w14:paraId="7A1EE8A1" w14:textId="5902919D" w:rsidR="007B0779" w:rsidRDefault="007B0779" w:rsidP="007B0779">
      <w:pPr>
        <w:numPr>
          <w:ilvl w:val="0"/>
          <w:numId w:val="4"/>
        </w:numPr>
      </w:pPr>
      <w:r>
        <w:t xml:space="preserve">EPA will notify the Manufacturer and EPA user communities about the unavailability of EV-CIS from </w:t>
      </w:r>
      <w:r w:rsidR="00011813">
        <w:t>April 30</w:t>
      </w:r>
      <w:r w:rsidR="00857EC2">
        <w:t>, 202</w:t>
      </w:r>
      <w:r w:rsidR="00011813">
        <w:t>1</w:t>
      </w:r>
      <w:r w:rsidR="00E43DD9">
        <w:t>,</w:t>
      </w:r>
      <w:r w:rsidR="0029085D">
        <w:t xml:space="preserve"> </w:t>
      </w:r>
      <w:r>
        <w:t>at 5:00 p.m. E</w:t>
      </w:r>
      <w:r w:rsidR="005373A2">
        <w:t>D</w:t>
      </w:r>
      <w:r>
        <w:t>T until the deployment process is completed.</w:t>
      </w:r>
    </w:p>
    <w:p w14:paraId="0ECF598F" w14:textId="52990ABA" w:rsidR="00C26EE3" w:rsidRPr="008D127A" w:rsidRDefault="008D127A" w:rsidP="008D127A">
      <w:pPr>
        <w:numPr>
          <w:ilvl w:val="0"/>
          <w:numId w:val="4"/>
        </w:numPr>
        <w:rPr>
          <w:rFonts w:ascii="Calibri" w:eastAsia="Times New Roman" w:hAnsi="Calibri" w:cs="Calibri"/>
        </w:rPr>
      </w:pPr>
      <w:r>
        <w:t>EV-CIS</w:t>
      </w:r>
      <w:r w:rsidR="00B05292">
        <w:t xml:space="preserve"> </w:t>
      </w:r>
      <w:r w:rsidR="00F823EF">
        <w:t xml:space="preserve">will be </w:t>
      </w:r>
      <w:r w:rsidR="00F823EF" w:rsidRPr="0029085D">
        <w:t xml:space="preserve">unavailable </w:t>
      </w:r>
      <w:r w:rsidR="00B05292" w:rsidRPr="0029085D">
        <w:t>from</w:t>
      </w:r>
      <w:r w:rsidR="008720A1" w:rsidRPr="0029085D">
        <w:t xml:space="preserve"> </w:t>
      </w:r>
      <w:r w:rsidR="00011813">
        <w:t>April 30</w:t>
      </w:r>
      <w:r w:rsidR="00857EC2">
        <w:t>, 202</w:t>
      </w:r>
      <w:r w:rsidR="00011813">
        <w:t>1</w:t>
      </w:r>
      <w:r w:rsidR="0033011B">
        <w:t>,</w:t>
      </w:r>
      <w:r w:rsidR="0029085D" w:rsidRPr="0029085D">
        <w:t xml:space="preserve"> </w:t>
      </w:r>
      <w:r w:rsidR="00FB6DAB" w:rsidRPr="0029085D">
        <w:t xml:space="preserve">from </w:t>
      </w:r>
      <w:r w:rsidR="00CA328B" w:rsidRPr="0029085D">
        <w:t>5:00</w:t>
      </w:r>
      <w:r w:rsidR="00B05292" w:rsidRPr="0029085D">
        <w:t xml:space="preserve"> p</w:t>
      </w:r>
      <w:r w:rsidR="00CA328B" w:rsidRPr="0029085D">
        <w:t>.</w:t>
      </w:r>
      <w:r w:rsidR="00B05292" w:rsidRPr="0029085D">
        <w:t>m</w:t>
      </w:r>
      <w:r w:rsidR="00CA328B" w:rsidRPr="0029085D">
        <w:t>.</w:t>
      </w:r>
      <w:r w:rsidR="00B05292" w:rsidRPr="0029085D">
        <w:t xml:space="preserve"> E</w:t>
      </w:r>
      <w:r w:rsidR="005373A2">
        <w:t>D</w:t>
      </w:r>
      <w:r w:rsidR="00B05292" w:rsidRPr="0029085D">
        <w:t xml:space="preserve">T </w:t>
      </w:r>
      <w:r w:rsidR="00CA328B" w:rsidRPr="0029085D">
        <w:t xml:space="preserve">until </w:t>
      </w:r>
      <w:r w:rsidR="002B5D5F">
        <w:t>GDIT</w:t>
      </w:r>
      <w:r w:rsidR="00B05292" w:rsidRPr="0029085D">
        <w:t xml:space="preserve"> sends out a notification </w:t>
      </w:r>
      <w:r w:rsidR="004A1484" w:rsidRPr="0029085D">
        <w:t>that the</w:t>
      </w:r>
      <w:r w:rsidR="00B05292" w:rsidRPr="0029085D">
        <w:t xml:space="preserve"> </w:t>
      </w:r>
      <w:r w:rsidR="00CA328B" w:rsidRPr="0029085D">
        <w:t>R</w:t>
      </w:r>
      <w:r w:rsidR="00B05292" w:rsidRPr="0029085D">
        <w:t xml:space="preserve">elease </w:t>
      </w:r>
      <w:r w:rsidR="002B5D5F">
        <w:t>3</w:t>
      </w:r>
      <w:r w:rsidR="00011813">
        <w:t>1</w:t>
      </w:r>
      <w:r w:rsidR="003C6586">
        <w:t>.0</w:t>
      </w:r>
      <w:r w:rsidR="00666738" w:rsidRPr="0029085D">
        <w:t xml:space="preserve"> </w:t>
      </w:r>
      <w:r w:rsidR="004A1484" w:rsidRPr="0029085D">
        <w:t xml:space="preserve">deployment </w:t>
      </w:r>
      <w:r w:rsidR="004A1484">
        <w:t>process is completed over the weekend</w:t>
      </w:r>
      <w:r w:rsidR="00B05292">
        <w:t>.</w:t>
      </w:r>
    </w:p>
    <w:p w14:paraId="43AB7A2C" w14:textId="543D617A" w:rsidR="00C26EE3" w:rsidRDefault="008D127A">
      <w:pPr>
        <w:numPr>
          <w:ilvl w:val="0"/>
          <w:numId w:val="4"/>
        </w:numPr>
      </w:pPr>
      <w:r>
        <w:lastRenderedPageBreak/>
        <w:t>EV-CIS</w:t>
      </w:r>
      <w:r w:rsidR="00B05292">
        <w:t xml:space="preserve"> will be </w:t>
      </w:r>
      <w:r w:rsidR="00E93D6C">
        <w:t xml:space="preserve">available </w:t>
      </w:r>
      <w:r w:rsidR="00B05292">
        <w:t xml:space="preserve">by </w:t>
      </w:r>
      <w:r w:rsidR="00011813">
        <w:t>May 3</w:t>
      </w:r>
      <w:r w:rsidR="00857EC2">
        <w:t>, 202</w:t>
      </w:r>
      <w:r w:rsidR="00011813">
        <w:t>1</w:t>
      </w:r>
      <w:r w:rsidR="00E43DD9">
        <w:t>,</w:t>
      </w:r>
      <w:r w:rsidR="00AA5B91" w:rsidRPr="00044E62">
        <w:rPr>
          <w:color w:val="FF0000"/>
        </w:rPr>
        <w:t xml:space="preserve"> </w:t>
      </w:r>
      <w:r w:rsidR="0029085D">
        <w:t>no later than</w:t>
      </w:r>
      <w:r w:rsidR="00B05292">
        <w:t xml:space="preserve"> </w:t>
      </w:r>
      <w:r w:rsidR="00660795">
        <w:t>8</w:t>
      </w:r>
      <w:r w:rsidR="00CA328B">
        <w:t>:00</w:t>
      </w:r>
      <w:r w:rsidR="00B05292">
        <w:t xml:space="preserve"> </w:t>
      </w:r>
      <w:r w:rsidR="00CA328B">
        <w:t>a.m.</w:t>
      </w:r>
      <w:r w:rsidR="00B05292">
        <w:t xml:space="preserve"> E</w:t>
      </w:r>
      <w:r w:rsidR="005373A2">
        <w:t>D</w:t>
      </w:r>
      <w:r w:rsidR="00B05292">
        <w:t>T.</w:t>
      </w:r>
    </w:p>
    <w:p w14:paraId="247ABECE" w14:textId="77777777" w:rsidR="00C26EE3" w:rsidRDefault="006D271F">
      <w:pPr>
        <w:numPr>
          <w:ilvl w:val="0"/>
          <w:numId w:val="4"/>
        </w:numPr>
      </w:pPr>
      <w:r>
        <w:t xml:space="preserve">EPA will </w:t>
      </w:r>
      <w:r w:rsidR="008D127A">
        <w:t>post</w:t>
      </w:r>
      <w:r>
        <w:t xml:space="preserve"> the documents </w:t>
      </w:r>
      <w:r w:rsidR="00FB2C9E">
        <w:t xml:space="preserve">including </w:t>
      </w:r>
      <w:r w:rsidR="00FB2C9E" w:rsidRPr="00150159">
        <w:t>the</w:t>
      </w:r>
      <w:r w:rsidR="00EB2953" w:rsidRPr="00150159">
        <w:t xml:space="preserve"> </w:t>
      </w:r>
      <w:r w:rsidR="00AA5B91" w:rsidRPr="00150159">
        <w:t>Software Releas</w:t>
      </w:r>
      <w:r w:rsidR="0016323A">
        <w:t>e Notes, Data Requirements</w:t>
      </w:r>
      <w:r w:rsidR="00E91FC6">
        <w:t>, and</w:t>
      </w:r>
      <w:r w:rsidR="00E06F05">
        <w:t xml:space="preserve"> </w:t>
      </w:r>
      <w:r w:rsidR="00AA5B91" w:rsidRPr="00150159">
        <w:t>Business Rules</w:t>
      </w:r>
      <w:r w:rsidR="000F2727">
        <w:t xml:space="preserve"> </w:t>
      </w:r>
      <w:r w:rsidRPr="00150159">
        <w:t>for the user com</w:t>
      </w:r>
      <w:r>
        <w:t>munity</w:t>
      </w:r>
      <w:r w:rsidR="001C0B79">
        <w:t>.</w:t>
      </w:r>
    </w:p>
    <w:p w14:paraId="13F6AFFE" w14:textId="77777777" w:rsidR="00BE4FB8" w:rsidRDefault="00BE4FB8" w:rsidP="00BE4FB8">
      <w:pPr>
        <w:pStyle w:val="Heading2"/>
      </w:pPr>
      <w:bookmarkStart w:id="29" w:name="_Toc55479621"/>
      <w:r>
        <w:t>Constraints</w:t>
      </w:r>
      <w:bookmarkEnd w:id="29"/>
    </w:p>
    <w:p w14:paraId="79CA5DDD" w14:textId="666E5732" w:rsidR="008D127A" w:rsidRDefault="008D127A" w:rsidP="008D127A">
      <w:r>
        <w:t xml:space="preserve">Pertaining to the testing of the deployment, since scripts and procedures do not currently exist to delete the test data, </w:t>
      </w:r>
      <w:r w:rsidR="00D30CBF">
        <w:t>GDIT</w:t>
      </w:r>
      <w:r>
        <w:t xml:space="preserve"> will not be able to perform all regression tests in the production environment. However, </w:t>
      </w:r>
      <w:r w:rsidR="00D30CBF">
        <w:t>GDIT</w:t>
      </w:r>
      <w:r>
        <w:t xml:space="preserve"> will submit available datasets across </w:t>
      </w:r>
      <w:r w:rsidR="00EA27C9">
        <w:t xml:space="preserve">industries </w:t>
      </w:r>
      <w:r w:rsidR="00823F36">
        <w:t>affected</w:t>
      </w:r>
      <w:r w:rsidR="00EA27C9">
        <w:t xml:space="preserve"> by this </w:t>
      </w:r>
      <w:r w:rsidR="00EA27C9" w:rsidRPr="003235C1">
        <w:t xml:space="preserve">deployment. The Automated Test Harness </w:t>
      </w:r>
      <w:r w:rsidR="00097553" w:rsidRPr="003235C1">
        <w:t>will</w:t>
      </w:r>
      <w:r w:rsidR="00EA27C9" w:rsidRPr="003235C1">
        <w:t xml:space="preserve"> be executed across all</w:t>
      </w:r>
      <w:r w:rsidR="00D6208B">
        <w:t xml:space="preserve"> applicable</w:t>
      </w:r>
      <w:r w:rsidR="00EA27C9" w:rsidRPr="003235C1">
        <w:t xml:space="preserve"> industries.</w:t>
      </w:r>
      <w:r>
        <w:t xml:space="preserve"> These datasets would be constructed so that they will fail the business rules and will not modify any existing data. This will enable testing of the </w:t>
      </w:r>
      <w:r w:rsidR="00D47527">
        <w:t>Next Generation Network (</w:t>
      </w:r>
      <w:r>
        <w:t>NGN</w:t>
      </w:r>
      <w:r w:rsidR="00D47527">
        <w:t>)</w:t>
      </w:r>
      <w:r>
        <w:t xml:space="preserve"> communication.</w:t>
      </w:r>
    </w:p>
    <w:p w14:paraId="637FE922" w14:textId="77777777" w:rsidR="0019713D" w:rsidRDefault="0019713D" w:rsidP="0019713D">
      <w:r>
        <w:t>As the EV-CIS architecture depends upon the CDX environment, if there is a need, CGI personnel must be readily available to support and troubleshoot any deployment</w:t>
      </w:r>
      <w:r w:rsidR="007B0779">
        <w:t>-</w:t>
      </w:r>
      <w:r>
        <w:t xml:space="preserve">related issues </w:t>
      </w:r>
      <w:r w:rsidR="007B0779">
        <w:t xml:space="preserve">with </w:t>
      </w:r>
      <w:r>
        <w:t xml:space="preserve">the Manufacturer </w:t>
      </w:r>
      <w:r w:rsidR="007B0779">
        <w:t>Application</w:t>
      </w:r>
      <w:r>
        <w:t>. This availability of CGI personnel is coordinated and directed by EPA.</w:t>
      </w:r>
    </w:p>
    <w:p w14:paraId="3D1FB550" w14:textId="648F083B" w:rsidR="008D127A" w:rsidRDefault="008D127A" w:rsidP="008D127A">
      <w:r>
        <w:t xml:space="preserve">As the EV-CIS EPA </w:t>
      </w:r>
      <w:r w:rsidR="007B0779">
        <w:t xml:space="preserve">Application </w:t>
      </w:r>
      <w:r>
        <w:t xml:space="preserve">is deployed by NCC, </w:t>
      </w:r>
      <w:r w:rsidR="004A1DE1">
        <w:t xml:space="preserve">NCC </w:t>
      </w:r>
      <w:r>
        <w:t xml:space="preserve">must be readily available to support and troubleshoot any deployment-related </w:t>
      </w:r>
      <w:r w:rsidR="00272696">
        <w:t xml:space="preserve">issues. This availability of </w:t>
      </w:r>
      <w:r w:rsidR="006E3ECD">
        <w:t xml:space="preserve">NCC </w:t>
      </w:r>
      <w:r w:rsidR="00940DC4">
        <w:t xml:space="preserve">contractor (also </w:t>
      </w:r>
      <w:r w:rsidR="00D30CBF">
        <w:t>GDIT</w:t>
      </w:r>
      <w:r w:rsidR="00940DC4">
        <w:t>)</w:t>
      </w:r>
      <w:r>
        <w:t xml:space="preserve"> personnel is coordinated and directed by EPA.</w:t>
      </w:r>
    </w:p>
    <w:p w14:paraId="047B907D" w14:textId="6258AD64" w:rsidR="00887BDB" w:rsidRDefault="008D127A" w:rsidP="00BE4FB8">
      <w:r>
        <w:t xml:space="preserve">Some manufacturers may submit datasets during this deployment window. </w:t>
      </w:r>
      <w:r w:rsidR="00D30CBF">
        <w:t>GDIT</w:t>
      </w:r>
      <w:r>
        <w:t xml:space="preserve"> will work to ensure that these transactions are processed once the deployment is completed. However, if these cannot be processed, those manufacturers may need to contact the Help Desk to help them with their submissions. </w:t>
      </w:r>
      <w:r w:rsidR="009061E9">
        <w:t xml:space="preserve"> </w:t>
      </w:r>
    </w:p>
    <w:p w14:paraId="1362B765" w14:textId="77777777" w:rsidR="00BE4FB8" w:rsidRDefault="00BE4FB8" w:rsidP="00BE4FB8">
      <w:pPr>
        <w:pStyle w:val="Heading2"/>
      </w:pPr>
      <w:bookmarkStart w:id="30" w:name="_Toc55479622"/>
      <w:r>
        <w:t>Dependencies</w:t>
      </w:r>
      <w:bookmarkEnd w:id="30"/>
    </w:p>
    <w:p w14:paraId="4D226912" w14:textId="0B1B43BC" w:rsidR="00C26EE3" w:rsidRDefault="0023387A" w:rsidP="00FC000F">
      <w:pPr>
        <w:pStyle w:val="ListParagraph"/>
        <w:numPr>
          <w:ilvl w:val="0"/>
          <w:numId w:val="6"/>
        </w:numPr>
        <w:contextualSpacing w:val="0"/>
      </w:pPr>
      <w:r>
        <w:t xml:space="preserve">EPA </w:t>
      </w:r>
      <w:r w:rsidR="004A1484">
        <w:t xml:space="preserve">will participate </w:t>
      </w:r>
      <w:r w:rsidR="005750B6">
        <w:t xml:space="preserve">in </w:t>
      </w:r>
      <w:r>
        <w:t xml:space="preserve">the </w:t>
      </w:r>
      <w:r w:rsidR="00CA328B">
        <w:t>Production Readiness Review (</w:t>
      </w:r>
      <w:r>
        <w:t>PRR</w:t>
      </w:r>
      <w:r w:rsidR="00CA328B">
        <w:t>)</w:t>
      </w:r>
      <w:r w:rsidR="001B742A">
        <w:t xml:space="preserve"> on </w:t>
      </w:r>
      <w:r w:rsidR="00011813">
        <w:t>April 29</w:t>
      </w:r>
      <w:r w:rsidR="003C6586">
        <w:t>, 202</w:t>
      </w:r>
      <w:r w:rsidR="00011813">
        <w:t>1</w:t>
      </w:r>
      <w:r w:rsidR="0029085D" w:rsidRPr="006E3ECD">
        <w:t>,</w:t>
      </w:r>
      <w:r w:rsidRPr="0034142A">
        <w:t xml:space="preserve"> </w:t>
      </w:r>
      <w:r w:rsidR="001B742A">
        <w:t xml:space="preserve">which </w:t>
      </w:r>
      <w:r w:rsidR="0019713D">
        <w:t>will include</w:t>
      </w:r>
      <w:r w:rsidR="005750B6">
        <w:t xml:space="preserve"> </w:t>
      </w:r>
      <w:r w:rsidR="001B742A">
        <w:t>re</w:t>
      </w:r>
      <w:r w:rsidR="005750B6">
        <w:t xml:space="preserve">viewing </w:t>
      </w:r>
      <w:r w:rsidR="006B2323">
        <w:t xml:space="preserve">the </w:t>
      </w:r>
      <w:r w:rsidR="005750B6">
        <w:t>testing results</w:t>
      </w:r>
      <w:r w:rsidR="00BD7A7B">
        <w:t xml:space="preserve"> summary</w:t>
      </w:r>
      <w:r w:rsidR="005750B6">
        <w:t xml:space="preserve">, the issues included in the release, and issues that </w:t>
      </w:r>
      <w:r w:rsidR="0019713D">
        <w:t>have been</w:t>
      </w:r>
      <w:r w:rsidR="00D04AC4">
        <w:t xml:space="preserve"> postponed.</w:t>
      </w:r>
    </w:p>
    <w:p w14:paraId="3C25A70A" w14:textId="364689AB" w:rsidR="00C26EE3" w:rsidRDefault="005750B6" w:rsidP="00FC000F">
      <w:pPr>
        <w:pStyle w:val="ListParagraph"/>
        <w:numPr>
          <w:ilvl w:val="0"/>
          <w:numId w:val="6"/>
        </w:numPr>
        <w:contextualSpacing w:val="0"/>
      </w:pPr>
      <w:r>
        <w:t xml:space="preserve">EPA </w:t>
      </w:r>
      <w:r w:rsidR="001B742A">
        <w:t>will</w:t>
      </w:r>
      <w:r>
        <w:t xml:space="preserve"> provide </w:t>
      </w:r>
      <w:r w:rsidR="001B742A">
        <w:t xml:space="preserve">final </w:t>
      </w:r>
      <w:r w:rsidR="00FB2C9E">
        <w:t>concurrence for</w:t>
      </w:r>
      <w:r w:rsidR="0023387A">
        <w:t xml:space="preserve"> the deployment on </w:t>
      </w:r>
      <w:r w:rsidR="00011813">
        <w:t>April 29, 2021</w:t>
      </w:r>
      <w:r w:rsidR="00AE6FCD">
        <w:t>,</w:t>
      </w:r>
      <w:r w:rsidR="0029085D">
        <w:t xml:space="preserve"> during the PRR</w:t>
      </w:r>
      <w:r w:rsidR="00AA5B91">
        <w:t>.</w:t>
      </w:r>
    </w:p>
    <w:p w14:paraId="0B85F9C3" w14:textId="77777777" w:rsidR="00C26EE3" w:rsidRDefault="0019713D" w:rsidP="00FC000F">
      <w:pPr>
        <w:pStyle w:val="ListParagraph"/>
        <w:numPr>
          <w:ilvl w:val="0"/>
          <w:numId w:val="6"/>
        </w:numPr>
        <w:contextualSpacing w:val="0"/>
      </w:pPr>
      <w:r>
        <w:t xml:space="preserve">CDX </w:t>
      </w:r>
      <w:r w:rsidR="00595267">
        <w:t xml:space="preserve">CGI </w:t>
      </w:r>
      <w:r w:rsidR="00876146">
        <w:t xml:space="preserve">personnel </w:t>
      </w:r>
      <w:r w:rsidR="006B2323">
        <w:t xml:space="preserve">will be </w:t>
      </w:r>
      <w:r w:rsidR="00876146">
        <w:t xml:space="preserve">readily available to </w:t>
      </w:r>
      <w:r w:rsidR="00595267">
        <w:t xml:space="preserve">deploy the </w:t>
      </w:r>
      <w:r>
        <w:t>EV-CIS</w:t>
      </w:r>
      <w:r w:rsidR="00595267">
        <w:t xml:space="preserve"> </w:t>
      </w:r>
      <w:r w:rsidR="0022232C">
        <w:t>Manufacturer</w:t>
      </w:r>
      <w:r w:rsidR="00595267">
        <w:t xml:space="preserve"> </w:t>
      </w:r>
      <w:r w:rsidR="0034142A">
        <w:t>a</w:t>
      </w:r>
      <w:r w:rsidR="00595267">
        <w:t>pplication</w:t>
      </w:r>
      <w:r w:rsidR="0034142A">
        <w:t>s</w:t>
      </w:r>
      <w:r w:rsidR="00595267">
        <w:t>.</w:t>
      </w:r>
    </w:p>
    <w:p w14:paraId="2DCB5A20" w14:textId="54FD8133" w:rsidR="00C26EE3" w:rsidRDefault="001B4F6C" w:rsidP="00FC000F">
      <w:pPr>
        <w:pStyle w:val="ListParagraph"/>
        <w:numPr>
          <w:ilvl w:val="0"/>
          <w:numId w:val="6"/>
        </w:numPr>
        <w:contextualSpacing w:val="0"/>
      </w:pPr>
      <w:r>
        <w:t>NCC</w:t>
      </w:r>
      <w:r w:rsidR="002B5D5F">
        <w:t xml:space="preserve"> GDIT</w:t>
      </w:r>
      <w:r w:rsidR="00FB2C9E">
        <w:t xml:space="preserve"> personnel will be readily available to deploy the </w:t>
      </w:r>
      <w:r w:rsidR="0019713D">
        <w:t>EV-CIS</w:t>
      </w:r>
      <w:r w:rsidR="00FB2C9E">
        <w:t xml:space="preserve"> </w:t>
      </w:r>
      <w:r w:rsidR="0022232C">
        <w:t>EPA</w:t>
      </w:r>
      <w:r w:rsidR="00FB2C9E">
        <w:t xml:space="preserve"> </w:t>
      </w:r>
      <w:r w:rsidR="0034142A">
        <w:t>a</w:t>
      </w:r>
      <w:r w:rsidR="00FB2C9E">
        <w:t>pplication.</w:t>
      </w:r>
    </w:p>
    <w:p w14:paraId="6D4D3E83" w14:textId="77777777" w:rsidR="00BA1FBD" w:rsidRDefault="008374CF" w:rsidP="0064643D">
      <w:r>
        <w:br w:type="page"/>
      </w:r>
    </w:p>
    <w:p w14:paraId="47640CF8" w14:textId="77777777" w:rsidR="007D7B54" w:rsidRDefault="00EC30C4" w:rsidP="007D7B54">
      <w:pPr>
        <w:pStyle w:val="Heading2"/>
      </w:pPr>
      <w:bookmarkStart w:id="31" w:name="_Toc55479623"/>
      <w:r>
        <w:lastRenderedPageBreak/>
        <w:t>Roles &amp; Responsibilities</w:t>
      </w:r>
      <w:bookmarkEnd w:id="3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26"/>
        <w:gridCol w:w="3098"/>
      </w:tblGrid>
      <w:tr w:rsidR="0019713D" w:rsidRPr="00BD7A7B" w14:paraId="5A5A9A88" w14:textId="77777777" w:rsidTr="009E73CD">
        <w:trPr>
          <w:tblHeader/>
        </w:trPr>
        <w:tc>
          <w:tcPr>
            <w:tcW w:w="3126" w:type="dxa"/>
            <w:shd w:val="clear" w:color="auto" w:fill="D9D9D9"/>
            <w:vAlign w:val="center"/>
          </w:tcPr>
          <w:p w14:paraId="645256CA" w14:textId="77777777" w:rsidR="0019713D" w:rsidRPr="00B31DBC" w:rsidRDefault="0019713D" w:rsidP="00B31DBC">
            <w:pPr>
              <w:spacing w:before="120"/>
              <w:jc w:val="center"/>
              <w:rPr>
                <w:b/>
              </w:rPr>
            </w:pPr>
            <w:r w:rsidRPr="00B31DBC">
              <w:rPr>
                <w:b/>
              </w:rPr>
              <w:t>Role</w:t>
            </w:r>
          </w:p>
        </w:tc>
        <w:tc>
          <w:tcPr>
            <w:tcW w:w="3126" w:type="dxa"/>
            <w:shd w:val="clear" w:color="auto" w:fill="D9D9D9"/>
            <w:vAlign w:val="center"/>
          </w:tcPr>
          <w:p w14:paraId="45D87546" w14:textId="77777777" w:rsidR="0019713D" w:rsidRPr="00B31DBC" w:rsidRDefault="0019713D" w:rsidP="00B31DBC">
            <w:pPr>
              <w:spacing w:before="120"/>
              <w:jc w:val="center"/>
              <w:rPr>
                <w:b/>
              </w:rPr>
            </w:pPr>
            <w:r w:rsidRPr="00B31DBC">
              <w:rPr>
                <w:b/>
              </w:rPr>
              <w:t>Responsibilities</w:t>
            </w:r>
          </w:p>
        </w:tc>
        <w:tc>
          <w:tcPr>
            <w:tcW w:w="3098" w:type="dxa"/>
            <w:shd w:val="clear" w:color="auto" w:fill="D9D9D9"/>
            <w:vAlign w:val="center"/>
          </w:tcPr>
          <w:p w14:paraId="1C17DBDE" w14:textId="77777777" w:rsidR="0019713D" w:rsidRPr="00B31DBC" w:rsidRDefault="0019713D" w:rsidP="00B31DBC">
            <w:pPr>
              <w:spacing w:before="120"/>
              <w:jc w:val="center"/>
              <w:rPr>
                <w:b/>
              </w:rPr>
            </w:pPr>
            <w:r w:rsidRPr="00B31DBC">
              <w:rPr>
                <w:b/>
              </w:rPr>
              <w:t>Resource</w:t>
            </w:r>
          </w:p>
        </w:tc>
      </w:tr>
      <w:tr w:rsidR="0019713D" w14:paraId="79546464" w14:textId="77777777" w:rsidTr="00677D06">
        <w:tc>
          <w:tcPr>
            <w:tcW w:w="3192" w:type="dxa"/>
          </w:tcPr>
          <w:p w14:paraId="60E726CD" w14:textId="77777777" w:rsidR="0019713D" w:rsidRPr="000D318A" w:rsidRDefault="0019713D" w:rsidP="00E977A2">
            <w:r w:rsidRPr="000D318A">
              <w:t>EPA Task Order Contracting Officer’s Representative</w:t>
            </w:r>
          </w:p>
        </w:tc>
        <w:tc>
          <w:tcPr>
            <w:tcW w:w="3192" w:type="dxa"/>
          </w:tcPr>
          <w:p w14:paraId="1EC866AF" w14:textId="77777777" w:rsidR="0019713D" w:rsidRPr="000D318A" w:rsidRDefault="0019713D" w:rsidP="00E977A2">
            <w:r w:rsidRPr="000D318A">
              <w:t>Primary EPA contact for the EV-CIS project. Accepts deliverables, provides technical direction.</w:t>
            </w:r>
          </w:p>
        </w:tc>
        <w:tc>
          <w:tcPr>
            <w:tcW w:w="3192" w:type="dxa"/>
          </w:tcPr>
          <w:p w14:paraId="091803BF" w14:textId="77777777" w:rsidR="0019713D" w:rsidRPr="000D318A" w:rsidRDefault="0019713D" w:rsidP="00E977A2">
            <w:r w:rsidRPr="000D318A">
              <w:t>Christine Mikolajczyk</w:t>
            </w:r>
          </w:p>
        </w:tc>
      </w:tr>
      <w:tr w:rsidR="0019713D" w14:paraId="115FA715" w14:textId="77777777" w:rsidTr="00677D06">
        <w:tc>
          <w:tcPr>
            <w:tcW w:w="3192" w:type="dxa"/>
          </w:tcPr>
          <w:p w14:paraId="359C3E66" w14:textId="77777777" w:rsidR="0019713D" w:rsidRPr="000D318A" w:rsidRDefault="0019713D" w:rsidP="00E977A2">
            <w:r w:rsidRPr="000D318A">
              <w:t>EPA EV-CIS Project Manager/Product Owner</w:t>
            </w:r>
          </w:p>
        </w:tc>
        <w:tc>
          <w:tcPr>
            <w:tcW w:w="3192" w:type="dxa"/>
          </w:tcPr>
          <w:p w14:paraId="4612A273" w14:textId="77777777" w:rsidR="0019713D" w:rsidRPr="000D318A" w:rsidRDefault="0019713D" w:rsidP="00E977A2">
            <w:r w:rsidRPr="000D318A">
              <w:t>Primary EPA contact for overall project activities.</w:t>
            </w:r>
          </w:p>
        </w:tc>
        <w:tc>
          <w:tcPr>
            <w:tcW w:w="3192" w:type="dxa"/>
          </w:tcPr>
          <w:p w14:paraId="53EEF5FC" w14:textId="0B28C717" w:rsidR="0019713D" w:rsidRPr="000D318A" w:rsidRDefault="00AA4C08" w:rsidP="00E977A2">
            <w:r>
              <w:t>Sandra Somoza</w:t>
            </w:r>
          </w:p>
        </w:tc>
      </w:tr>
      <w:tr w:rsidR="0019713D" w14:paraId="0EE00954" w14:textId="77777777" w:rsidTr="00677D06">
        <w:tc>
          <w:tcPr>
            <w:tcW w:w="3192" w:type="dxa"/>
          </w:tcPr>
          <w:p w14:paraId="1D997EA3" w14:textId="77777777" w:rsidR="0019713D" w:rsidRPr="000D318A" w:rsidRDefault="0019713D" w:rsidP="00E977A2">
            <w:r w:rsidRPr="000D318A">
              <w:t>Training Leads</w:t>
            </w:r>
          </w:p>
        </w:tc>
        <w:tc>
          <w:tcPr>
            <w:tcW w:w="3192" w:type="dxa"/>
          </w:tcPr>
          <w:p w14:paraId="249BFAEC" w14:textId="73DF1721" w:rsidR="0019713D" w:rsidRPr="000D318A" w:rsidRDefault="0019713D" w:rsidP="00635C25">
            <w:r w:rsidRPr="000D318A">
              <w:t>Lead training and user manual activities for Manufacturers &amp; Compliance Representatives.</w:t>
            </w:r>
          </w:p>
        </w:tc>
        <w:tc>
          <w:tcPr>
            <w:tcW w:w="3192" w:type="dxa"/>
          </w:tcPr>
          <w:p w14:paraId="0EF6030F" w14:textId="77777777" w:rsidR="0019713D" w:rsidRPr="000D318A" w:rsidRDefault="0019713D" w:rsidP="00E977A2">
            <w:r w:rsidRPr="000D318A">
              <w:t>EPA</w:t>
            </w:r>
          </w:p>
        </w:tc>
      </w:tr>
      <w:tr w:rsidR="0019713D" w14:paraId="2054093D" w14:textId="77777777" w:rsidTr="002B5D5F">
        <w:trPr>
          <w:trHeight w:val="746"/>
        </w:trPr>
        <w:tc>
          <w:tcPr>
            <w:tcW w:w="3192" w:type="dxa"/>
          </w:tcPr>
          <w:p w14:paraId="43D29BCE" w14:textId="670991AE" w:rsidR="0019713D" w:rsidRPr="000D318A" w:rsidRDefault="002B5D5F" w:rsidP="00E977A2">
            <w:r>
              <w:t>GDIT</w:t>
            </w:r>
            <w:r w:rsidR="00272696">
              <w:t xml:space="preserve"> </w:t>
            </w:r>
            <w:r w:rsidR="0019713D" w:rsidRPr="000D318A">
              <w:t>Task Order Manager</w:t>
            </w:r>
          </w:p>
        </w:tc>
        <w:tc>
          <w:tcPr>
            <w:tcW w:w="3192" w:type="dxa"/>
          </w:tcPr>
          <w:p w14:paraId="01B001D6" w14:textId="25FE3B8D" w:rsidR="0019713D" w:rsidRPr="000D318A" w:rsidRDefault="0019713D" w:rsidP="00E977A2">
            <w:r w:rsidRPr="000D318A">
              <w:t xml:space="preserve">Primary </w:t>
            </w:r>
            <w:r w:rsidR="00D30CBF">
              <w:t>GDIT</w:t>
            </w:r>
            <w:r w:rsidRPr="000D318A">
              <w:t xml:space="preserve"> contact for the EV-CIS project.</w:t>
            </w:r>
          </w:p>
        </w:tc>
        <w:tc>
          <w:tcPr>
            <w:tcW w:w="3192" w:type="dxa"/>
          </w:tcPr>
          <w:p w14:paraId="5843139B" w14:textId="4EB22134" w:rsidR="0019713D" w:rsidRPr="000D318A" w:rsidRDefault="00734FC9" w:rsidP="00E977A2">
            <w:r>
              <w:t>Kristen Callahan</w:t>
            </w:r>
          </w:p>
        </w:tc>
      </w:tr>
      <w:tr w:rsidR="002576B0" w14:paraId="2952FA58" w14:textId="77777777" w:rsidTr="00677D06">
        <w:tc>
          <w:tcPr>
            <w:tcW w:w="3192" w:type="dxa"/>
          </w:tcPr>
          <w:p w14:paraId="52F3312A" w14:textId="2EB1C15D" w:rsidR="002576B0" w:rsidRPr="000D318A" w:rsidRDefault="002B5D5F" w:rsidP="00512F16">
            <w:r>
              <w:t>GDIT</w:t>
            </w:r>
            <w:r w:rsidR="002576B0">
              <w:t xml:space="preserve"> Scrum Master</w:t>
            </w:r>
            <w:r w:rsidR="00245338">
              <w:t xml:space="preserve"> Lead</w:t>
            </w:r>
          </w:p>
        </w:tc>
        <w:tc>
          <w:tcPr>
            <w:tcW w:w="3192" w:type="dxa"/>
          </w:tcPr>
          <w:p w14:paraId="56B20773" w14:textId="6CBB31A6" w:rsidR="002576B0" w:rsidRPr="000D318A" w:rsidRDefault="00245338" w:rsidP="00245338">
            <w:r>
              <w:t>Lead scrum master</w:t>
            </w:r>
            <w:r w:rsidR="007C3E9D">
              <w:t>.</w:t>
            </w:r>
          </w:p>
        </w:tc>
        <w:tc>
          <w:tcPr>
            <w:tcW w:w="3192" w:type="dxa"/>
          </w:tcPr>
          <w:p w14:paraId="06D4B5E6" w14:textId="2D22B3E0" w:rsidR="002576B0" w:rsidRPr="000D318A" w:rsidRDefault="002B5D5F" w:rsidP="00C00676">
            <w:r>
              <w:t>Jamie Kent</w:t>
            </w:r>
          </w:p>
        </w:tc>
      </w:tr>
      <w:tr w:rsidR="00EA27C9" w14:paraId="70FEE8B4" w14:textId="77777777" w:rsidTr="00677D06">
        <w:tc>
          <w:tcPr>
            <w:tcW w:w="3192" w:type="dxa"/>
          </w:tcPr>
          <w:p w14:paraId="6F5AC7E0" w14:textId="415F211B" w:rsidR="00EA27C9" w:rsidRPr="000D318A" w:rsidRDefault="002B5D5F" w:rsidP="00E977A2">
            <w:r>
              <w:t xml:space="preserve">GDIT </w:t>
            </w:r>
            <w:r w:rsidR="00EA27C9" w:rsidRPr="000D318A">
              <w:t>Release Manager</w:t>
            </w:r>
          </w:p>
        </w:tc>
        <w:tc>
          <w:tcPr>
            <w:tcW w:w="3192" w:type="dxa"/>
          </w:tcPr>
          <w:p w14:paraId="08B2C847" w14:textId="646CABA2" w:rsidR="00EA27C9" w:rsidRPr="000D318A" w:rsidRDefault="00EA27C9" w:rsidP="00E977A2">
            <w:r w:rsidRPr="000D318A">
              <w:t xml:space="preserve">Coordinates release activities for </w:t>
            </w:r>
            <w:r w:rsidR="00D30CBF">
              <w:t>GDIT</w:t>
            </w:r>
            <w:r w:rsidR="007C3E9D">
              <w:t>.</w:t>
            </w:r>
          </w:p>
        </w:tc>
        <w:tc>
          <w:tcPr>
            <w:tcW w:w="3192" w:type="dxa"/>
          </w:tcPr>
          <w:p w14:paraId="4DB9EE7C" w14:textId="4FEC8965" w:rsidR="00EA27C9" w:rsidRPr="000D318A" w:rsidRDefault="00734FC9" w:rsidP="00E977A2">
            <w:r>
              <w:t>Nat Rogers</w:t>
            </w:r>
          </w:p>
        </w:tc>
      </w:tr>
      <w:tr w:rsidR="00EA27C9" w14:paraId="04B8B29B" w14:textId="77777777" w:rsidTr="00677D06">
        <w:tc>
          <w:tcPr>
            <w:tcW w:w="3192" w:type="dxa"/>
          </w:tcPr>
          <w:p w14:paraId="7E32438A" w14:textId="2859691E" w:rsidR="00EA27C9" w:rsidRPr="000D318A" w:rsidRDefault="002B5D5F" w:rsidP="009E73CD">
            <w:r>
              <w:t>GDIT</w:t>
            </w:r>
            <w:r w:rsidR="00EA27C9" w:rsidRPr="000D318A">
              <w:t xml:space="preserve"> De</w:t>
            </w:r>
            <w:r w:rsidR="009E73CD">
              <w:t>vOps</w:t>
            </w:r>
            <w:r w:rsidR="00EA27C9" w:rsidRPr="000D318A">
              <w:t xml:space="preserve"> Lead</w:t>
            </w:r>
          </w:p>
        </w:tc>
        <w:tc>
          <w:tcPr>
            <w:tcW w:w="3192" w:type="dxa"/>
          </w:tcPr>
          <w:p w14:paraId="6955F29A" w14:textId="77777777" w:rsidR="00EA27C9" w:rsidRPr="000D318A" w:rsidRDefault="00EA27C9" w:rsidP="00E977A2">
            <w:r w:rsidRPr="000D318A">
              <w:t>Ensures Deployment Plan is followed by all parties involved in the release.</w:t>
            </w:r>
          </w:p>
        </w:tc>
        <w:tc>
          <w:tcPr>
            <w:tcW w:w="3192" w:type="dxa"/>
          </w:tcPr>
          <w:p w14:paraId="2148E653" w14:textId="77777777" w:rsidR="00EA27C9" w:rsidRPr="000D318A" w:rsidRDefault="00EA27C9" w:rsidP="00E977A2">
            <w:r w:rsidRPr="000D318A">
              <w:t>Satya Devarapalli</w:t>
            </w:r>
          </w:p>
        </w:tc>
      </w:tr>
      <w:tr w:rsidR="00EA27C9" w14:paraId="38C2FE0D" w14:textId="77777777" w:rsidTr="00677D06">
        <w:tc>
          <w:tcPr>
            <w:tcW w:w="3192" w:type="dxa"/>
          </w:tcPr>
          <w:p w14:paraId="286A08D7" w14:textId="4FF9BF07" w:rsidR="00EA27C9" w:rsidRPr="000D318A" w:rsidRDefault="002B5D5F" w:rsidP="00E977A2">
            <w:r>
              <w:t>GDIT</w:t>
            </w:r>
            <w:r w:rsidR="00EA27C9" w:rsidRPr="000D318A">
              <w:t xml:space="preserve"> Database Administrator</w:t>
            </w:r>
          </w:p>
        </w:tc>
        <w:tc>
          <w:tcPr>
            <w:tcW w:w="3192" w:type="dxa"/>
          </w:tcPr>
          <w:p w14:paraId="06E1F2FB" w14:textId="77777777" w:rsidR="00EA27C9" w:rsidRPr="000D318A" w:rsidRDefault="00EA27C9" w:rsidP="00E977A2">
            <w:r w:rsidRPr="000D318A">
              <w:t>Creates and maintains the application database based on approved install procedures.</w:t>
            </w:r>
          </w:p>
        </w:tc>
        <w:tc>
          <w:tcPr>
            <w:tcW w:w="3192" w:type="dxa"/>
          </w:tcPr>
          <w:p w14:paraId="2533369D" w14:textId="77777777" w:rsidR="00EA27C9" w:rsidRPr="000D318A" w:rsidRDefault="00EA27C9" w:rsidP="00E977A2">
            <w:r w:rsidRPr="000D318A">
              <w:t xml:space="preserve">Junping Yue </w:t>
            </w:r>
          </w:p>
        </w:tc>
      </w:tr>
      <w:tr w:rsidR="00EA27C9" w14:paraId="6F294283" w14:textId="77777777" w:rsidTr="009E73CD">
        <w:tc>
          <w:tcPr>
            <w:tcW w:w="3126" w:type="dxa"/>
          </w:tcPr>
          <w:p w14:paraId="2B990A79" w14:textId="77777777" w:rsidR="00EA27C9" w:rsidRPr="000D318A" w:rsidRDefault="00EA27C9" w:rsidP="00E977A2">
            <w:r w:rsidRPr="000D318A">
              <w:t>Help Desk</w:t>
            </w:r>
          </w:p>
        </w:tc>
        <w:tc>
          <w:tcPr>
            <w:tcW w:w="3126" w:type="dxa"/>
          </w:tcPr>
          <w:p w14:paraId="29337DF4" w14:textId="77777777" w:rsidR="00EA27C9" w:rsidRPr="000D318A" w:rsidRDefault="00EA27C9" w:rsidP="00E977A2">
            <w:r w:rsidRPr="000D318A">
              <w:t>Provides support to external entities for the EV-CIS system about the Release to production.</w:t>
            </w:r>
          </w:p>
        </w:tc>
        <w:tc>
          <w:tcPr>
            <w:tcW w:w="3098" w:type="dxa"/>
          </w:tcPr>
          <w:p w14:paraId="3773C3BF" w14:textId="77777777" w:rsidR="00EA27C9" w:rsidRPr="000D318A" w:rsidRDefault="00EA27C9" w:rsidP="00E977A2">
            <w:r w:rsidRPr="000D318A">
              <w:t>Vincent Coleman</w:t>
            </w:r>
          </w:p>
        </w:tc>
      </w:tr>
      <w:tr w:rsidR="00EA27C9" w14:paraId="45E2996A" w14:textId="77777777" w:rsidTr="009E73CD">
        <w:tc>
          <w:tcPr>
            <w:tcW w:w="3126" w:type="dxa"/>
          </w:tcPr>
          <w:p w14:paraId="1CE98A69" w14:textId="0EEC1339" w:rsidR="00EA27C9" w:rsidRPr="000D318A" w:rsidRDefault="002B5D5F" w:rsidP="00E977A2">
            <w:r>
              <w:t>GDIT</w:t>
            </w:r>
            <w:r w:rsidR="00EA27C9" w:rsidRPr="000D318A">
              <w:t xml:space="preserve"> Business Analysts</w:t>
            </w:r>
          </w:p>
        </w:tc>
        <w:tc>
          <w:tcPr>
            <w:tcW w:w="3126" w:type="dxa"/>
          </w:tcPr>
          <w:p w14:paraId="466FAA7F" w14:textId="77777777" w:rsidR="00EA27C9" w:rsidRPr="000D318A" w:rsidRDefault="00EA27C9" w:rsidP="00E977A2">
            <w:r w:rsidRPr="000D318A">
              <w:t>Conduct the PRR and submit notification to EPA on the release status.</w:t>
            </w:r>
          </w:p>
        </w:tc>
        <w:tc>
          <w:tcPr>
            <w:tcW w:w="3098" w:type="dxa"/>
          </w:tcPr>
          <w:p w14:paraId="44ECA77F" w14:textId="21EB2F4F" w:rsidR="00EA27C9" w:rsidRPr="000D318A" w:rsidRDefault="00734FC9" w:rsidP="00857EC2">
            <w:r>
              <w:t xml:space="preserve">Nat Rogers </w:t>
            </w:r>
            <w:r w:rsidR="002461A5">
              <w:t xml:space="preserve">/ </w:t>
            </w:r>
            <w:r w:rsidR="00857EC2">
              <w:t>Lucas Alderfer</w:t>
            </w:r>
            <w:r w:rsidR="00011813">
              <w:t xml:space="preserve"> / Jamie Kent</w:t>
            </w:r>
            <w:r w:rsidR="00D04AC4">
              <w:t xml:space="preserve"> </w:t>
            </w:r>
          </w:p>
        </w:tc>
      </w:tr>
      <w:tr w:rsidR="00EA27C9" w14:paraId="2D8DA40E" w14:textId="77777777" w:rsidTr="009E73CD">
        <w:tc>
          <w:tcPr>
            <w:tcW w:w="3126" w:type="dxa"/>
          </w:tcPr>
          <w:p w14:paraId="21244F07" w14:textId="079B1B7F" w:rsidR="00EA27C9" w:rsidRPr="000D318A" w:rsidRDefault="002B5D5F" w:rsidP="00E977A2">
            <w:r>
              <w:t>GDIT</w:t>
            </w:r>
            <w:r w:rsidR="00EA27C9" w:rsidRPr="000D318A">
              <w:t xml:space="preserve"> Test Team</w:t>
            </w:r>
          </w:p>
        </w:tc>
        <w:tc>
          <w:tcPr>
            <w:tcW w:w="3126" w:type="dxa"/>
          </w:tcPr>
          <w:p w14:paraId="08F87904" w14:textId="77777777" w:rsidR="00EA27C9" w:rsidRPr="000D318A" w:rsidRDefault="00EA27C9" w:rsidP="00705F4E">
            <w:r w:rsidRPr="000D318A">
              <w:t>Conducts Installation, Operational and Performance Qualification (IQ/OQ/PQ) after application</w:t>
            </w:r>
            <w:r w:rsidR="00705F4E">
              <w:t>s</w:t>
            </w:r>
            <w:r w:rsidRPr="000D318A">
              <w:t xml:space="preserve"> </w:t>
            </w:r>
            <w:r w:rsidR="00705F4E">
              <w:t>are</w:t>
            </w:r>
            <w:r w:rsidR="00705F4E" w:rsidRPr="000D318A">
              <w:t xml:space="preserve"> </w:t>
            </w:r>
            <w:r w:rsidRPr="000D318A">
              <w:t>released into production for verification.</w:t>
            </w:r>
          </w:p>
        </w:tc>
        <w:tc>
          <w:tcPr>
            <w:tcW w:w="3098" w:type="dxa"/>
          </w:tcPr>
          <w:p w14:paraId="3F474E24" w14:textId="1DB5BE79" w:rsidR="00EA27C9" w:rsidRPr="000D318A" w:rsidRDefault="00EA27C9" w:rsidP="002B5D5F">
            <w:r w:rsidRPr="000D318A">
              <w:t>Matthew Abe</w:t>
            </w:r>
            <w:r w:rsidR="00D04AC4">
              <w:t xml:space="preserve">l / Monica Satoskar </w:t>
            </w:r>
            <w:r w:rsidR="002461A5">
              <w:t xml:space="preserve">/ </w:t>
            </w:r>
            <w:r w:rsidR="00857EC2">
              <w:t>Swathi Parvathala</w:t>
            </w:r>
            <w:r w:rsidR="00CF226B">
              <w:t xml:space="preserve"> / Mason Vega</w:t>
            </w:r>
          </w:p>
        </w:tc>
      </w:tr>
      <w:tr w:rsidR="00EA27C9" w14:paraId="1D9F6018" w14:textId="77777777" w:rsidTr="009E73CD">
        <w:trPr>
          <w:cantSplit/>
        </w:trPr>
        <w:tc>
          <w:tcPr>
            <w:tcW w:w="3126" w:type="dxa"/>
          </w:tcPr>
          <w:p w14:paraId="2DDB72EC" w14:textId="317A7E44" w:rsidR="00EA27C9" w:rsidRPr="000D318A" w:rsidRDefault="00EA27C9" w:rsidP="00E977A2">
            <w:r w:rsidRPr="000D318A">
              <w:t>NCC</w:t>
            </w:r>
            <w:r w:rsidR="002B5D5F">
              <w:t xml:space="preserve"> GDIT</w:t>
            </w:r>
            <w:r w:rsidRPr="000D318A">
              <w:t xml:space="preserve"> Project Manager</w:t>
            </w:r>
          </w:p>
        </w:tc>
        <w:tc>
          <w:tcPr>
            <w:tcW w:w="3126" w:type="dxa"/>
          </w:tcPr>
          <w:p w14:paraId="56D4864C" w14:textId="77777777" w:rsidR="00EA27C9" w:rsidRPr="000D318A" w:rsidRDefault="00EA27C9" w:rsidP="00E977A2">
            <w:r w:rsidRPr="000D318A">
              <w:t>Ensures that the NCC-related activities are followed in the release.</w:t>
            </w:r>
          </w:p>
        </w:tc>
        <w:tc>
          <w:tcPr>
            <w:tcW w:w="3098" w:type="dxa"/>
          </w:tcPr>
          <w:p w14:paraId="32310526" w14:textId="77777777" w:rsidR="00EA27C9" w:rsidRPr="000D318A" w:rsidRDefault="0029085D" w:rsidP="0019713D">
            <w:r>
              <w:t>Derick Croop</w:t>
            </w:r>
          </w:p>
        </w:tc>
      </w:tr>
      <w:tr w:rsidR="00EA27C9" w14:paraId="7DBC0760" w14:textId="77777777" w:rsidTr="009E73CD">
        <w:trPr>
          <w:cantSplit/>
        </w:trPr>
        <w:tc>
          <w:tcPr>
            <w:tcW w:w="3126" w:type="dxa"/>
          </w:tcPr>
          <w:p w14:paraId="063631AB" w14:textId="78B407B8" w:rsidR="00EA27C9" w:rsidRPr="000D318A" w:rsidRDefault="00EA27C9" w:rsidP="00E977A2">
            <w:r>
              <w:lastRenderedPageBreak/>
              <w:t>CDX CGI Project Manager</w:t>
            </w:r>
            <w:r w:rsidR="00106F6C">
              <w:t>(s)</w:t>
            </w:r>
          </w:p>
        </w:tc>
        <w:tc>
          <w:tcPr>
            <w:tcW w:w="3126" w:type="dxa"/>
          </w:tcPr>
          <w:p w14:paraId="681C2265" w14:textId="77777777" w:rsidR="00EA27C9" w:rsidRPr="000D318A" w:rsidRDefault="00EA27C9" w:rsidP="00E977A2">
            <w:r>
              <w:t>Ensures that the CDX-related activities are followed in the release.</w:t>
            </w:r>
          </w:p>
        </w:tc>
        <w:tc>
          <w:tcPr>
            <w:tcW w:w="3098" w:type="dxa"/>
          </w:tcPr>
          <w:p w14:paraId="1A605C27" w14:textId="45CA1601" w:rsidR="003C6586" w:rsidRDefault="002B5D5F" w:rsidP="00E977A2">
            <w:r>
              <w:t>Kyle Speight</w:t>
            </w:r>
            <w:r w:rsidR="00011813">
              <w:t xml:space="preserve"> / Jake Kora</w:t>
            </w:r>
          </w:p>
        </w:tc>
      </w:tr>
    </w:tbl>
    <w:p w14:paraId="3173EB75" w14:textId="77777777" w:rsidR="006B41D3" w:rsidRPr="006B41D3" w:rsidRDefault="006B41D3" w:rsidP="006B41D3">
      <w:pPr>
        <w:pStyle w:val="Heading1"/>
      </w:pPr>
      <w:bookmarkStart w:id="32" w:name="_Toc55479624"/>
      <w:r>
        <w:t>Procedure</w:t>
      </w:r>
      <w:bookmarkEnd w:id="32"/>
    </w:p>
    <w:p w14:paraId="471CAB77" w14:textId="77777777" w:rsidR="006B41D3" w:rsidRDefault="006B41D3" w:rsidP="00D46CA4">
      <w:pPr>
        <w:pStyle w:val="Heading2"/>
      </w:pPr>
      <w:bookmarkStart w:id="33" w:name="_Toc55479625"/>
      <w:r>
        <w:t>Release Decision</w:t>
      </w:r>
      <w:bookmarkEnd w:id="33"/>
    </w:p>
    <w:p w14:paraId="31EAC468" w14:textId="397A6D13" w:rsidR="007D7B54" w:rsidRDefault="006B41D3" w:rsidP="007D7B54">
      <w:r>
        <w:t xml:space="preserve">The decision </w:t>
      </w:r>
      <w:r w:rsidR="00B03B9F">
        <w:t xml:space="preserve">to deploy the release to production </w:t>
      </w:r>
      <w:r w:rsidR="002B746B">
        <w:t xml:space="preserve">will be </w:t>
      </w:r>
      <w:r>
        <w:t>an outcome of</w:t>
      </w:r>
      <w:r w:rsidR="00571AC4">
        <w:t xml:space="preserve"> </w:t>
      </w:r>
      <w:r w:rsidR="002B1F62">
        <w:t>the PRR</w:t>
      </w:r>
      <w:r w:rsidR="00FB2C9E">
        <w:t xml:space="preserve"> conducted</w:t>
      </w:r>
      <w:r>
        <w:t xml:space="preserve"> prior to the </w:t>
      </w:r>
      <w:r w:rsidR="005750B6">
        <w:t>deployment</w:t>
      </w:r>
      <w:r>
        <w:t xml:space="preserve">. </w:t>
      </w:r>
      <w:r w:rsidR="00B03B9F">
        <w:t xml:space="preserve">This </w:t>
      </w:r>
      <w:r>
        <w:t>review evaluates outstanding issues, risks</w:t>
      </w:r>
      <w:r w:rsidR="00B03B9F">
        <w:t>,</w:t>
      </w:r>
      <w:r>
        <w:t xml:space="preserve"> available documentation</w:t>
      </w:r>
      <w:r w:rsidR="0011560D">
        <w:t>, deployment schedule</w:t>
      </w:r>
      <w:r w:rsidR="005E1CB5">
        <w:t xml:space="preserve">, </w:t>
      </w:r>
      <w:r w:rsidR="00B03B9F">
        <w:t xml:space="preserve">deployment </w:t>
      </w:r>
      <w:r w:rsidR="0011560D">
        <w:t>activities</w:t>
      </w:r>
      <w:r w:rsidR="005E1CB5">
        <w:t>,</w:t>
      </w:r>
      <w:r w:rsidR="0011560D">
        <w:t xml:space="preserve"> and a Production Deployment </w:t>
      </w:r>
      <w:r w:rsidR="001B4A3E">
        <w:t>Checklist, which</w:t>
      </w:r>
      <w:r>
        <w:t xml:space="preserve"> supports </w:t>
      </w:r>
      <w:r w:rsidR="00B03B9F">
        <w:t xml:space="preserve">the </w:t>
      </w:r>
      <w:r>
        <w:t xml:space="preserve">release decision. The outcome of the </w:t>
      </w:r>
      <w:r w:rsidR="00B03B9F">
        <w:t xml:space="preserve">PRR </w:t>
      </w:r>
      <w:r w:rsidR="002B746B">
        <w:t xml:space="preserve">will be </w:t>
      </w:r>
      <w:r>
        <w:t xml:space="preserve">documented in the </w:t>
      </w:r>
      <w:r w:rsidR="008336D0">
        <w:t xml:space="preserve">PRR presentation </w:t>
      </w:r>
      <w:r>
        <w:t xml:space="preserve">by the </w:t>
      </w:r>
      <w:r w:rsidR="008336D0">
        <w:t>Business Analyst</w:t>
      </w:r>
      <w:r>
        <w:t>.</w:t>
      </w:r>
    </w:p>
    <w:p w14:paraId="167D8AE6" w14:textId="77777777" w:rsidR="006B41D3" w:rsidRDefault="006B41D3" w:rsidP="006B41D3">
      <w:pPr>
        <w:pStyle w:val="Heading2"/>
      </w:pPr>
      <w:bookmarkStart w:id="34" w:name="_Toc55479626"/>
      <w:r>
        <w:t>Plan the Release</w:t>
      </w:r>
      <w:bookmarkEnd w:id="34"/>
    </w:p>
    <w:p w14:paraId="6946471C" w14:textId="77FC78D6" w:rsidR="007D7B54" w:rsidRDefault="006B41D3" w:rsidP="007D7B54">
      <w:r>
        <w:t xml:space="preserve">The </w:t>
      </w:r>
      <w:r w:rsidR="002B5D5F">
        <w:t>GDIT</w:t>
      </w:r>
      <w:r>
        <w:t xml:space="preserve"> Release </w:t>
      </w:r>
      <w:r w:rsidR="0019713D">
        <w:t>Manager</w:t>
      </w:r>
      <w:r w:rsidR="002A5FA3">
        <w:t xml:space="preserve"> </w:t>
      </w:r>
      <w:r>
        <w:t>will circulate this plan for review to the readiness review stakeholders</w:t>
      </w:r>
      <w:r w:rsidR="009061E9">
        <w:t xml:space="preserve">, including the </w:t>
      </w:r>
      <w:r w:rsidR="002B5D5F">
        <w:t>GDIT</w:t>
      </w:r>
      <w:r w:rsidR="005D7C9A" w:rsidRPr="000D318A">
        <w:t xml:space="preserve"> De</w:t>
      </w:r>
      <w:r w:rsidR="00592F4D">
        <w:t xml:space="preserve">vOps </w:t>
      </w:r>
      <w:r w:rsidR="005D7C9A" w:rsidRPr="000D318A">
        <w:t>Lead</w:t>
      </w:r>
      <w:r w:rsidR="002B5D5F">
        <w:t>, GDIT</w:t>
      </w:r>
      <w:r w:rsidR="005D7C9A">
        <w:t xml:space="preserve"> Task Order Manager,</w:t>
      </w:r>
      <w:r w:rsidR="009061E9">
        <w:t xml:space="preserve"> and</w:t>
      </w:r>
      <w:r w:rsidR="00273281">
        <w:t xml:space="preserve"> GDIT</w:t>
      </w:r>
      <w:r w:rsidR="009061E9">
        <w:t xml:space="preserve"> </w:t>
      </w:r>
      <w:r w:rsidR="00BF52AC">
        <w:t>Quality Lead</w:t>
      </w:r>
      <w:r w:rsidR="009061E9">
        <w:t xml:space="preserve"> for review</w:t>
      </w:r>
      <w:r>
        <w:t>. The plan includes an outline of the work required, eva</w:t>
      </w:r>
      <w:r w:rsidR="00983721">
        <w:t>l</w:t>
      </w:r>
      <w:r>
        <w:t xml:space="preserve">uation of resources required to implement the </w:t>
      </w:r>
      <w:r w:rsidR="0019713D">
        <w:t>EV-CIS</w:t>
      </w:r>
      <w:r>
        <w:t xml:space="preserve"> Release, </w:t>
      </w:r>
      <w:r w:rsidR="005E1CB5">
        <w:t xml:space="preserve">and includes </w:t>
      </w:r>
      <w:r>
        <w:t xml:space="preserve">the number and availability of </w:t>
      </w:r>
      <w:r w:rsidR="00F7128E">
        <w:t>staff</w:t>
      </w:r>
      <w:r>
        <w:t xml:space="preserve"> required </w:t>
      </w:r>
      <w:r w:rsidR="005E1CB5">
        <w:t>to support a successful deployment</w:t>
      </w:r>
      <w:r>
        <w:t>.</w:t>
      </w:r>
      <w:r w:rsidR="005E1CB5">
        <w:t xml:space="preserve">  </w:t>
      </w:r>
    </w:p>
    <w:p w14:paraId="4822E7CB" w14:textId="77777777" w:rsidR="007D7B54" w:rsidRDefault="006B41D3" w:rsidP="007D7B54">
      <w:r>
        <w:t xml:space="preserve">The </w:t>
      </w:r>
      <w:r w:rsidR="005D7C9A">
        <w:t>deployable package</w:t>
      </w:r>
      <w:r w:rsidR="002F3B2A">
        <w:t>,</w:t>
      </w:r>
      <w:r w:rsidR="005D7C9A">
        <w:t xml:space="preserve"> which includes the build artifacts</w:t>
      </w:r>
      <w:r w:rsidR="002F3B2A">
        <w:t xml:space="preserve"> and third-party checklists,</w:t>
      </w:r>
      <w:r w:rsidR="005D7C9A">
        <w:t xml:space="preserve"> will be sent to NCC and CDX.</w:t>
      </w:r>
    </w:p>
    <w:p w14:paraId="7E2342CA" w14:textId="77777777" w:rsidR="00BE4FB8" w:rsidRDefault="00CA0EFA" w:rsidP="006B41D3">
      <w:pPr>
        <w:pStyle w:val="Heading2"/>
      </w:pPr>
      <w:bookmarkStart w:id="35" w:name="_Toc55479627"/>
      <w:r>
        <w:t>Implementation</w:t>
      </w:r>
      <w:r w:rsidR="00D46CA4">
        <w:t xml:space="preserve"> </w:t>
      </w:r>
      <w:r w:rsidR="00BE4FB8">
        <w:t>Strategy</w:t>
      </w:r>
      <w:r w:rsidR="00983721">
        <w:t xml:space="preserve"> Approach</w:t>
      </w:r>
      <w:bookmarkEnd w:id="35"/>
    </w:p>
    <w:p w14:paraId="29C63CBD" w14:textId="6B0E50D4" w:rsidR="007D7B54" w:rsidRDefault="00ED56B6" w:rsidP="007D7B54">
      <w:r>
        <w:t>All release</w:t>
      </w:r>
      <w:r w:rsidR="002B746B">
        <w:t xml:space="preserve"> </w:t>
      </w:r>
      <w:proofErr w:type="gramStart"/>
      <w:r w:rsidR="002B746B">
        <w:t>functionality</w:t>
      </w:r>
      <w:proofErr w:type="gramEnd"/>
      <w:r>
        <w:t xml:space="preserve"> </w:t>
      </w:r>
      <w:r w:rsidR="002B746B">
        <w:t xml:space="preserve">will be </w:t>
      </w:r>
      <w:r>
        <w:t>extensively test</w:t>
      </w:r>
      <w:r w:rsidR="006929AA">
        <w:t>ed</w:t>
      </w:r>
      <w:r>
        <w:t xml:space="preserve"> prior to </w:t>
      </w:r>
      <w:r w:rsidR="007B0779">
        <w:t xml:space="preserve">the </w:t>
      </w:r>
      <w:r>
        <w:t xml:space="preserve">production deployment. </w:t>
      </w:r>
      <w:r w:rsidR="00077E90">
        <w:t xml:space="preserve">Testers </w:t>
      </w:r>
      <w:r w:rsidR="002B746B">
        <w:t xml:space="preserve">will </w:t>
      </w:r>
      <w:r w:rsidR="000D6A88" w:rsidRPr="004466AD">
        <w:t>verify that the application</w:t>
      </w:r>
      <w:r w:rsidR="00396B59">
        <w:t>s</w:t>
      </w:r>
      <w:r w:rsidR="000D6A88" w:rsidRPr="004466AD">
        <w:t xml:space="preserve"> developed by the </w:t>
      </w:r>
      <w:r w:rsidR="002B5D5F">
        <w:t>GDIT</w:t>
      </w:r>
      <w:r w:rsidR="000D6A88" w:rsidRPr="004466AD">
        <w:t xml:space="preserve"> development team meets the functional requirements and that any abnormalities or exceptions are reported </w:t>
      </w:r>
      <w:r w:rsidR="00E40A31">
        <w:t>in J</w:t>
      </w:r>
      <w:r w:rsidR="00D9419C">
        <w:t>IRA</w:t>
      </w:r>
      <w:r w:rsidR="000D6A88" w:rsidRPr="004466AD">
        <w:t>.</w:t>
      </w:r>
    </w:p>
    <w:p w14:paraId="3514F428" w14:textId="77777777" w:rsidR="007D7B54" w:rsidRDefault="00ED56B6" w:rsidP="007D7B54">
      <w:r>
        <w:t>D</w:t>
      </w:r>
      <w:r w:rsidR="000D6A88">
        <w:t xml:space="preserve">evelopers </w:t>
      </w:r>
      <w:r w:rsidR="00710B2C">
        <w:t xml:space="preserve">will </w:t>
      </w:r>
      <w:r w:rsidR="000D6A88">
        <w:t>unit</w:t>
      </w:r>
      <w:r w:rsidR="00B03B9F">
        <w:t xml:space="preserve"> </w:t>
      </w:r>
      <w:r w:rsidR="000D6A88" w:rsidRPr="004466AD">
        <w:t xml:space="preserve">test each configured component in the development environment. The tested components </w:t>
      </w:r>
      <w:r w:rsidR="00710B2C">
        <w:t>will be</w:t>
      </w:r>
      <w:r w:rsidR="00B03B9F">
        <w:t xml:space="preserve"> </w:t>
      </w:r>
      <w:r w:rsidR="000D6A88" w:rsidRPr="004466AD">
        <w:t>moved to the testing environment, where components are tested by combining two or more business functions to create a valid business process or scenario, in order to verify that components work together as required.</w:t>
      </w:r>
    </w:p>
    <w:p w14:paraId="7FE75FAB" w14:textId="77777777" w:rsidR="007D7B54" w:rsidRDefault="00F7128E" w:rsidP="007D7B54">
      <w:r>
        <w:t xml:space="preserve">Demos with EPA </w:t>
      </w:r>
      <w:r w:rsidR="007B0779">
        <w:t>have been</w:t>
      </w:r>
      <w:r w:rsidR="00B03B9F">
        <w:t xml:space="preserve"> </w:t>
      </w:r>
      <w:r w:rsidR="00365612">
        <w:t xml:space="preserve">and will continue to be </w:t>
      </w:r>
      <w:r>
        <w:t>conducted to demonstrate the progress of user story implementation.</w:t>
      </w:r>
    </w:p>
    <w:p w14:paraId="6A4E2BB7" w14:textId="77777777" w:rsidR="00FB2C9E" w:rsidRDefault="00ED56B6" w:rsidP="00EC30C4">
      <w:r>
        <w:t>Test cases and scenarios developed by t</w:t>
      </w:r>
      <w:r w:rsidR="000D6A88" w:rsidRPr="004466AD">
        <w:t xml:space="preserve">he </w:t>
      </w:r>
      <w:r w:rsidR="00A1387A">
        <w:t>test team</w:t>
      </w:r>
      <w:r w:rsidR="000D6A88" w:rsidRPr="004466AD">
        <w:t xml:space="preserve"> </w:t>
      </w:r>
      <w:r w:rsidR="00D97BD0">
        <w:t>will be</w:t>
      </w:r>
      <w:r w:rsidR="000D6A88" w:rsidRPr="004466AD">
        <w:t xml:space="preserve"> used to validate the requirements identified in the </w:t>
      </w:r>
      <w:r w:rsidR="00FB2C9E">
        <w:t>test plan.</w:t>
      </w:r>
    </w:p>
    <w:p w14:paraId="53EFEA6A" w14:textId="5CBDB9E8" w:rsidR="005A2F98" w:rsidRDefault="00E40A31" w:rsidP="00EC30C4">
      <w:r>
        <w:t xml:space="preserve">The </w:t>
      </w:r>
      <w:r w:rsidR="000863F4">
        <w:t>S</w:t>
      </w:r>
      <w:r w:rsidR="005157E5">
        <w:t>taging</w:t>
      </w:r>
      <w:r>
        <w:t xml:space="preserve"> environment </w:t>
      </w:r>
      <w:r w:rsidR="002F3B2A">
        <w:t>is</w:t>
      </w:r>
      <w:r>
        <w:t xml:space="preserve"> made available to EPA and Manufacturers</w:t>
      </w:r>
      <w:r w:rsidR="00B4352D">
        <w:t xml:space="preserve"> to perform User Acceptance Testing, as </w:t>
      </w:r>
      <w:r w:rsidR="008351D4">
        <w:t>applicable. This allows for GDIT</w:t>
      </w:r>
      <w:r w:rsidR="00B4352D">
        <w:t xml:space="preserve"> and EPA</w:t>
      </w:r>
      <w:r>
        <w:t xml:space="preserve"> </w:t>
      </w:r>
      <w:r w:rsidR="002576B0">
        <w:t xml:space="preserve">to </w:t>
      </w:r>
      <w:r>
        <w:t xml:space="preserve">capture feedback </w:t>
      </w:r>
      <w:r w:rsidR="00C00676">
        <w:t xml:space="preserve">proactively </w:t>
      </w:r>
      <w:r>
        <w:t>and make modifications</w:t>
      </w:r>
      <w:r w:rsidR="00763404">
        <w:t>,</w:t>
      </w:r>
      <w:r>
        <w:t xml:space="preserve"> </w:t>
      </w:r>
      <w:r w:rsidR="00763404">
        <w:t xml:space="preserve">dependent </w:t>
      </w:r>
      <w:r>
        <w:t xml:space="preserve">upon </w:t>
      </w:r>
      <w:r w:rsidR="00273281">
        <w:t>level of effort (</w:t>
      </w:r>
      <w:r>
        <w:t>LOE</w:t>
      </w:r>
      <w:r w:rsidR="00273281">
        <w:t>)</w:t>
      </w:r>
      <w:r>
        <w:t>, schedule, and cost constraints.</w:t>
      </w:r>
    </w:p>
    <w:p w14:paraId="3600C3AB" w14:textId="074C3165" w:rsidR="002F3B2A" w:rsidRDefault="002F3B2A" w:rsidP="002F3B2A">
      <w:r>
        <w:t xml:space="preserve">Once EPA completes the User Acceptance Testing, an ADC code scan </w:t>
      </w:r>
      <w:r w:rsidR="00A7118B">
        <w:t>will be</w:t>
      </w:r>
      <w:r>
        <w:t xml:space="preserve"> requested to be run in the NCC environment no later than one business week prior to </w:t>
      </w:r>
      <w:r w:rsidR="00A7118B">
        <w:t xml:space="preserve">the </w:t>
      </w:r>
      <w:r>
        <w:t xml:space="preserve">production release. For any minor issues discovered after the </w:t>
      </w:r>
      <w:r w:rsidR="00B209D4" w:rsidRPr="00B209D4">
        <w:t>Application Deployment Checklist</w:t>
      </w:r>
      <w:r w:rsidR="00B209D4">
        <w:t xml:space="preserve"> (</w:t>
      </w:r>
      <w:r>
        <w:t>ADC</w:t>
      </w:r>
      <w:r w:rsidR="00B209D4">
        <w:t>)</w:t>
      </w:r>
      <w:r>
        <w:t xml:space="preserve"> code scan period, manual rescans may be requested.</w:t>
      </w:r>
      <w:r w:rsidR="00346674">
        <w:t xml:space="preserve">  Similarly, an </w:t>
      </w:r>
      <w:r w:rsidR="00B209D4" w:rsidRPr="00B209D4">
        <w:t>Application Programming Interface</w:t>
      </w:r>
      <w:r w:rsidR="00B209D4">
        <w:t xml:space="preserve"> </w:t>
      </w:r>
      <w:r w:rsidR="00B209D4">
        <w:lastRenderedPageBreak/>
        <w:t>(</w:t>
      </w:r>
      <w:r w:rsidR="00346674">
        <w:t>API</w:t>
      </w:r>
      <w:r w:rsidR="00B209D4">
        <w:t>)</w:t>
      </w:r>
      <w:r w:rsidR="00346674">
        <w:t xml:space="preserve"> </w:t>
      </w:r>
      <w:r w:rsidR="00B209D4">
        <w:t>Zed Attack Proxy (</w:t>
      </w:r>
      <w:r w:rsidR="00346674">
        <w:t>ZAP</w:t>
      </w:r>
      <w:r w:rsidR="00B209D4">
        <w:t>)</w:t>
      </w:r>
      <w:r w:rsidR="00346674">
        <w:t xml:space="preserve"> scan will be requested to run in the NCC environment no later than seven business days prior to the </w:t>
      </w:r>
      <w:r w:rsidR="00CD21B9">
        <w:t>production release.  F</w:t>
      </w:r>
      <w:r w:rsidR="00346674">
        <w:t>or any minor issues discovered after the API ZAP scan, manual rescans may be requested.</w:t>
      </w:r>
    </w:p>
    <w:p w14:paraId="565F44D2" w14:textId="77777777" w:rsidR="009B6B2E" w:rsidRDefault="00077E90" w:rsidP="00EC30C4">
      <w:r w:rsidRPr="00077E90">
        <w:t>End</w:t>
      </w:r>
      <w:r w:rsidR="00D9419C">
        <w:t>-</w:t>
      </w:r>
      <w:r w:rsidRPr="00077E90">
        <w:t>to</w:t>
      </w:r>
      <w:r w:rsidR="00D9419C">
        <w:t>-</w:t>
      </w:r>
      <w:r w:rsidRPr="00077E90">
        <w:t xml:space="preserve">end testing </w:t>
      </w:r>
      <w:r w:rsidR="00C813BD">
        <w:t>will be</w:t>
      </w:r>
      <w:r w:rsidRPr="00077E90">
        <w:t xml:space="preserve"> performed to ensure that the system as a whole integrates with the existing infrastructure, with the pre-existing components of the overall </w:t>
      </w:r>
      <w:r w:rsidR="00BF52AC">
        <w:t>EV-CIS</w:t>
      </w:r>
      <w:r w:rsidRPr="00077E90">
        <w:t xml:space="preserve"> architecture, and with the defined external interfaces.</w:t>
      </w:r>
    </w:p>
    <w:p w14:paraId="1FE013FE" w14:textId="09F66AAE" w:rsidR="00F31112" w:rsidRDefault="00F31112" w:rsidP="00EC30C4">
      <w:r>
        <w:t xml:space="preserve">Prior to deployment, </w:t>
      </w:r>
      <w:r w:rsidR="00D30CBF">
        <w:t>GDIT</w:t>
      </w:r>
      <w:r>
        <w:t xml:space="preserve"> </w:t>
      </w:r>
      <w:r w:rsidR="00BF52AC">
        <w:t>informs</w:t>
      </w:r>
      <w:r>
        <w:t xml:space="preserve"> all external entities</w:t>
      </w:r>
      <w:r w:rsidR="00E020D8">
        <w:t xml:space="preserve"> for </w:t>
      </w:r>
      <w:r w:rsidR="00BF52AC">
        <w:t>EV-CIS</w:t>
      </w:r>
      <w:r>
        <w:t xml:space="preserve"> about the </w:t>
      </w:r>
      <w:r w:rsidR="00365612">
        <w:t>r</w:t>
      </w:r>
      <w:r>
        <w:t>elease to production</w:t>
      </w:r>
      <w:r w:rsidR="00DE799D">
        <w:t xml:space="preserve">, especially </w:t>
      </w:r>
      <w:r w:rsidR="009F7B1F">
        <w:t>the following:</w:t>
      </w:r>
    </w:p>
    <w:p w14:paraId="726BB9BB" w14:textId="77777777" w:rsidR="00C26EE3" w:rsidRDefault="009F7B1F">
      <w:pPr>
        <w:pStyle w:val="ListParagraph"/>
        <w:numPr>
          <w:ilvl w:val="0"/>
          <w:numId w:val="8"/>
        </w:numPr>
      </w:pPr>
      <w:r>
        <w:t>CGI</w:t>
      </w:r>
      <w:r w:rsidR="00150159">
        <w:t xml:space="preserve"> (</w:t>
      </w:r>
      <w:r w:rsidR="00BF52AC">
        <w:t>CDX)</w:t>
      </w:r>
    </w:p>
    <w:p w14:paraId="29C13F8F" w14:textId="1C836D25" w:rsidR="00150159" w:rsidRDefault="008351D4">
      <w:pPr>
        <w:pStyle w:val="ListParagraph"/>
        <w:numPr>
          <w:ilvl w:val="0"/>
          <w:numId w:val="8"/>
        </w:numPr>
      </w:pPr>
      <w:r>
        <w:t>GDIT</w:t>
      </w:r>
      <w:r w:rsidR="00150159">
        <w:t xml:space="preserve"> (NCC)</w:t>
      </w:r>
    </w:p>
    <w:p w14:paraId="75B017E7" w14:textId="77777777" w:rsidR="00217012" w:rsidRDefault="001E2A3E" w:rsidP="001E2A3E">
      <w:pPr>
        <w:pStyle w:val="ListParagraph"/>
        <w:numPr>
          <w:ilvl w:val="0"/>
          <w:numId w:val="8"/>
        </w:numPr>
      </w:pPr>
      <w:r>
        <w:t>TATD (</w:t>
      </w:r>
      <w:r w:rsidRPr="001E2A3E">
        <w:t>Testing a</w:t>
      </w:r>
      <w:r>
        <w:t>nd Advanced Technology Division)</w:t>
      </w:r>
    </w:p>
    <w:p w14:paraId="7F91F9A4" w14:textId="77777777" w:rsidR="00C26EE3" w:rsidRDefault="009F7B1F" w:rsidP="001E2A3E">
      <w:pPr>
        <w:pStyle w:val="ListParagraph"/>
        <w:numPr>
          <w:ilvl w:val="0"/>
          <w:numId w:val="8"/>
        </w:numPr>
      </w:pPr>
      <w:r>
        <w:t>CARB</w:t>
      </w:r>
      <w:r w:rsidR="001E2A3E">
        <w:t xml:space="preserve"> (California Air Resources Board)</w:t>
      </w:r>
    </w:p>
    <w:p w14:paraId="1E230B2E" w14:textId="77777777" w:rsidR="005932F2" w:rsidRDefault="005932F2">
      <w:pPr>
        <w:pStyle w:val="ListParagraph"/>
        <w:numPr>
          <w:ilvl w:val="0"/>
          <w:numId w:val="0"/>
        </w:numPr>
        <w:ind w:left="720"/>
      </w:pPr>
    </w:p>
    <w:p w14:paraId="4170AE44" w14:textId="77777777" w:rsidR="00ED56B6" w:rsidRDefault="00ED56B6" w:rsidP="00EC30C4">
      <w:r>
        <w:t>Prior to deployment</w:t>
      </w:r>
      <w:r w:rsidR="00D9419C">
        <w:t>,</w:t>
      </w:r>
      <w:r>
        <w:t xml:space="preserve"> a Production Readiness Review </w:t>
      </w:r>
      <w:r w:rsidR="00BF52AC">
        <w:t>is</w:t>
      </w:r>
      <w:r w:rsidR="00C20A0F">
        <w:t xml:space="preserve"> conducted with the EPA to receive finalize</w:t>
      </w:r>
      <w:r w:rsidR="00AE540E">
        <w:t>d</w:t>
      </w:r>
      <w:r w:rsidR="00C20A0F">
        <w:t xml:space="preserve"> authorization for promotion to production.</w:t>
      </w:r>
    </w:p>
    <w:p w14:paraId="1ADA3648" w14:textId="642BE03B" w:rsidR="00FF6437" w:rsidRDefault="00FF6437" w:rsidP="00EC30C4">
      <w:r>
        <w:t xml:space="preserve">Authorized promotion to production requests </w:t>
      </w:r>
      <w:proofErr w:type="gramStart"/>
      <w:r w:rsidR="00BF52AC">
        <w:t>are</w:t>
      </w:r>
      <w:proofErr w:type="gramEnd"/>
      <w:r>
        <w:t xml:space="preserve"> performed in accordance with </w:t>
      </w:r>
      <w:r w:rsidR="00673FCF">
        <w:t xml:space="preserve">the </w:t>
      </w:r>
      <w:r w:rsidR="008351D4">
        <w:t>GDIT</w:t>
      </w:r>
      <w:r w:rsidR="00673FCF">
        <w:t xml:space="preserve"> Configuration Management Plan and </w:t>
      </w:r>
      <w:r>
        <w:t>established Configuration Management guidelines.</w:t>
      </w:r>
      <w:r w:rsidR="0011560D">
        <w:t xml:space="preserve"> </w:t>
      </w:r>
    </w:p>
    <w:p w14:paraId="6617C930" w14:textId="77777777" w:rsidR="00E9485E" w:rsidRDefault="00E9485E" w:rsidP="00E9485E">
      <w:pPr>
        <w:pStyle w:val="Heading2"/>
      </w:pPr>
      <w:bookmarkStart w:id="36" w:name="_Toc55479628"/>
      <w:r>
        <w:t>Deployment Notification Process</w:t>
      </w:r>
      <w:bookmarkEnd w:id="36"/>
    </w:p>
    <w:p w14:paraId="398E2C4D" w14:textId="7E2276E6" w:rsidR="00E9485E" w:rsidRDefault="00E9485E" w:rsidP="00E9485E">
      <w:r>
        <w:t>Formal communications via</w:t>
      </w:r>
      <w:r w:rsidR="008351D4">
        <w:t xml:space="preserve"> e-mail will be provided by GDIT</w:t>
      </w:r>
      <w:r>
        <w:t xml:space="preserve"> to the EPA informing them of a successful deployment after validation testing performed in the production environment. </w:t>
      </w:r>
    </w:p>
    <w:p w14:paraId="7EC3DDB9" w14:textId="77777777" w:rsidR="00E9485E" w:rsidRDefault="00E9485E" w:rsidP="00E9485E">
      <w:pPr>
        <w:pStyle w:val="Heading2"/>
      </w:pPr>
      <w:bookmarkStart w:id="37" w:name="_Toc55479629"/>
      <w:r>
        <w:t>Contingency Plan</w:t>
      </w:r>
      <w:bookmarkEnd w:id="37"/>
    </w:p>
    <w:p w14:paraId="3B1DF84B" w14:textId="77777777" w:rsidR="00E9485E" w:rsidRDefault="00E9485E" w:rsidP="00E9485E">
      <w:r>
        <w:t>Staffing: As specified in the deployment process, a primary and secondary resource has been assigned for each step of the process. The available staff has been assigned specific roles for validating the deployment.</w:t>
      </w:r>
    </w:p>
    <w:p w14:paraId="07CB3947" w14:textId="1CBAA996" w:rsidR="00E9485E" w:rsidRDefault="008351D4" w:rsidP="00E9485E">
      <w:r>
        <w:t>If GDIT</w:t>
      </w:r>
      <w:r w:rsidR="00E9485E">
        <w:t xml:space="preserve"> needs to revert back to a previous release, both the database- and the application-specific files are backe</w:t>
      </w:r>
      <w:r>
        <w:t>d up before the deployment. GDIT</w:t>
      </w:r>
      <w:r w:rsidR="00E9485E">
        <w:t xml:space="preserve"> wi</w:t>
      </w:r>
      <w:r>
        <w:t xml:space="preserve">ll also rely on the Release </w:t>
      </w:r>
      <w:r w:rsidR="00D30CBF">
        <w:t>3</w:t>
      </w:r>
      <w:r w:rsidR="00011813">
        <w:t>1</w:t>
      </w:r>
      <w:r w:rsidR="00D30CBF">
        <w:t>.0</w:t>
      </w:r>
      <w:r w:rsidR="00E9485E">
        <w:t xml:space="preserve"> (E</w:t>
      </w:r>
      <w:r w:rsidR="00D30CBF">
        <w:t>PA application) and Release 3</w:t>
      </w:r>
      <w:r w:rsidR="00011813">
        <w:t>1</w:t>
      </w:r>
      <w:r>
        <w:t>.0</w:t>
      </w:r>
      <w:r w:rsidR="00E9485E">
        <w:t xml:space="preserve"> (Manufacturer application) checklists to revert the application back if the application files cannot be restored from the backups.</w:t>
      </w:r>
    </w:p>
    <w:p w14:paraId="1A611F14" w14:textId="77777777" w:rsidR="00E9485E" w:rsidRDefault="00E9485E" w:rsidP="00E9485E">
      <w:r>
        <w:t>The EV-CIS Manufacturer application build instructions provided to CGI will include making a backup of the existing files.</w:t>
      </w:r>
    </w:p>
    <w:p w14:paraId="44DED358" w14:textId="77777777" w:rsidR="00D46CA4" w:rsidRDefault="00D46CA4" w:rsidP="00D46CA4">
      <w:pPr>
        <w:pStyle w:val="Heading2"/>
      </w:pPr>
      <w:bookmarkStart w:id="38" w:name="_MON_1395730624"/>
      <w:bookmarkStart w:id="39" w:name="_MON_1395816402"/>
      <w:bookmarkStart w:id="40" w:name="_MON_1395816472"/>
      <w:bookmarkStart w:id="41" w:name="_Toc322120886"/>
      <w:bookmarkStart w:id="42" w:name="_Toc306270418"/>
      <w:bookmarkStart w:id="43" w:name="_Toc55479630"/>
      <w:bookmarkEnd w:id="38"/>
      <w:bookmarkEnd w:id="39"/>
      <w:bookmarkEnd w:id="40"/>
      <w:bookmarkEnd w:id="41"/>
      <w:bookmarkEnd w:id="42"/>
      <w:r>
        <w:t>Communications</w:t>
      </w:r>
      <w:bookmarkEnd w:id="43"/>
    </w:p>
    <w:p w14:paraId="335EA98A" w14:textId="164409DD" w:rsidR="007415F6" w:rsidRDefault="008351D4" w:rsidP="00D46CA4">
      <w:r>
        <w:t>GDIT</w:t>
      </w:r>
      <w:r w:rsidR="00962925">
        <w:t xml:space="preserve"> will </w:t>
      </w:r>
      <w:r w:rsidR="00D9419C">
        <w:t xml:space="preserve">provide notification to </w:t>
      </w:r>
      <w:r w:rsidR="00FB2C9E">
        <w:t>EPA throughout</w:t>
      </w:r>
      <w:r w:rsidR="000E4A46">
        <w:t xml:space="preserve"> the deployment process </w:t>
      </w:r>
      <w:r w:rsidR="00AF4CD1">
        <w:t xml:space="preserve">on </w:t>
      </w:r>
      <w:r w:rsidR="00962925">
        <w:t>the progress of the deployment</w:t>
      </w:r>
      <w:r w:rsidR="00AF4CD1">
        <w:t xml:space="preserve">. </w:t>
      </w:r>
      <w:r w:rsidR="00D30CBF">
        <w:t>GDIT</w:t>
      </w:r>
      <w:r w:rsidR="00FB2C9E">
        <w:t xml:space="preserve"> will</w:t>
      </w:r>
      <w:r w:rsidR="000E4A46">
        <w:t xml:space="preserve"> send a </w:t>
      </w:r>
      <w:r w:rsidR="007415F6">
        <w:t xml:space="preserve">formal notification </w:t>
      </w:r>
      <w:r w:rsidR="000E4A46">
        <w:t xml:space="preserve">via e-mail. </w:t>
      </w:r>
    </w:p>
    <w:p w14:paraId="519AF36A" w14:textId="38014948" w:rsidR="007415F6" w:rsidRDefault="007415F6" w:rsidP="00D46CA4">
      <w:r>
        <w:t xml:space="preserve">There </w:t>
      </w:r>
      <w:r w:rsidR="00AF4CD1">
        <w:t xml:space="preserve">will </w:t>
      </w:r>
      <w:r>
        <w:t xml:space="preserve">be </w:t>
      </w:r>
      <w:r w:rsidR="00317446">
        <w:t>a conference call</w:t>
      </w:r>
      <w:r>
        <w:t xml:space="preserve"> </w:t>
      </w:r>
      <w:r w:rsidR="00FD7955">
        <w:t xml:space="preserve">with </w:t>
      </w:r>
      <w:r w:rsidR="008351D4">
        <w:t>GDIT</w:t>
      </w:r>
      <w:r w:rsidR="00317446">
        <w:t xml:space="preserve"> </w:t>
      </w:r>
      <w:r w:rsidR="006474C5">
        <w:t>and NCC</w:t>
      </w:r>
      <w:r w:rsidR="00860B07">
        <w:t xml:space="preserve"> GDIT</w:t>
      </w:r>
      <w:r w:rsidR="00272696">
        <w:t xml:space="preserve"> staff</w:t>
      </w:r>
      <w:r w:rsidR="006474C5">
        <w:t xml:space="preserve"> </w:t>
      </w:r>
      <w:r>
        <w:t xml:space="preserve">for the deployment support staff to coordinate the different deployment </w:t>
      </w:r>
      <w:r w:rsidR="00FB2C9E">
        <w:t>activities (</w:t>
      </w:r>
      <w:r w:rsidR="006474C5" w:rsidRPr="006474C5">
        <w:t xml:space="preserve">Conference Line: </w:t>
      </w:r>
      <w:r w:rsidR="00860B07">
        <w:t>(984) 444-7480</w:t>
      </w:r>
      <w:r w:rsidR="00863383">
        <w:t>,</w:t>
      </w:r>
      <w:r w:rsidR="00860B07" w:rsidRPr="001068C5">
        <w:t xml:space="preserve"> </w:t>
      </w:r>
      <w:r w:rsidR="00860B07">
        <w:t>C</w:t>
      </w:r>
      <w:r w:rsidR="00C316F2">
        <w:t xml:space="preserve">ode </w:t>
      </w:r>
      <w:r w:rsidR="001068C5" w:rsidRPr="001068C5">
        <w:t>617 987 042</w:t>
      </w:r>
      <w:r w:rsidR="00FD7955">
        <w:t>)</w:t>
      </w:r>
      <w:r w:rsidR="00AF4CD1">
        <w:t>.</w:t>
      </w:r>
      <w:r w:rsidR="00FD7955">
        <w:t xml:space="preserve"> </w:t>
      </w:r>
    </w:p>
    <w:p w14:paraId="11053470" w14:textId="5CF66141" w:rsidR="007C3E9D" w:rsidRDefault="007C3E9D" w:rsidP="007C3E9D">
      <w:r>
        <w:t xml:space="preserve">There will be a conference call with GDIT and CDX CGI staff </w:t>
      </w:r>
      <w:r w:rsidR="0052315D">
        <w:t xml:space="preserve">on 4/27 </w:t>
      </w:r>
      <w:r>
        <w:t xml:space="preserve">for the deployment support staff to </w:t>
      </w:r>
      <w:r w:rsidR="0052315D">
        <w:t xml:space="preserve">review CDX deployment instructions for </w:t>
      </w:r>
      <w:r>
        <w:t>the different deployment activities</w:t>
      </w:r>
      <w:r w:rsidR="00FA5DEE">
        <w:t xml:space="preserve"> in preparation for deployment on 4/30</w:t>
      </w:r>
      <w:r>
        <w:t xml:space="preserve"> (</w:t>
      </w:r>
      <w:proofErr w:type="spellStart"/>
      <w:r>
        <w:t>ZoomGov</w:t>
      </w:r>
      <w:proofErr w:type="spellEnd"/>
      <w:r>
        <w:t xml:space="preserve"> Room: </w:t>
      </w:r>
      <w:r w:rsidRPr="007C3E9D">
        <w:t>https://gdit.zoomgov.com/my/</w:t>
      </w:r>
      <w:r w:rsidR="0052315D">
        <w:t>nat.rogers</w:t>
      </w:r>
      <w:r>
        <w:t xml:space="preserve">). </w:t>
      </w:r>
    </w:p>
    <w:p w14:paraId="24652A6C" w14:textId="77777777" w:rsidR="007C3E9D" w:rsidRPr="001068C5" w:rsidRDefault="007C3E9D" w:rsidP="00D46CA4"/>
    <w:p w14:paraId="7FDB03F9" w14:textId="272D583F" w:rsidR="007415F6" w:rsidRDefault="002A1A76" w:rsidP="00D46CA4">
      <w:r>
        <w:lastRenderedPageBreak/>
        <w:t xml:space="preserve">A </w:t>
      </w:r>
      <w:r w:rsidR="00317446">
        <w:t>Slack</w:t>
      </w:r>
      <w:r w:rsidR="0044591F">
        <w:t xml:space="preserve"> </w:t>
      </w:r>
      <w:r w:rsidR="000B260E">
        <w:t xml:space="preserve">group chat will be held with </w:t>
      </w:r>
      <w:r w:rsidR="008351D4">
        <w:t>GDIT</w:t>
      </w:r>
      <w:r w:rsidR="000B260E">
        <w:t xml:space="preserve"> deployment support staff to coordinate deployment activities and testing.</w:t>
      </w:r>
    </w:p>
    <w:p w14:paraId="103455E8" w14:textId="77777777" w:rsidR="00910753" w:rsidRPr="00F213AB" w:rsidRDefault="00910753" w:rsidP="00FE71A7">
      <w:pPr>
        <w:keepNext/>
        <w:rPr>
          <w:b/>
          <w:bCs/>
        </w:rPr>
      </w:pPr>
      <w:r w:rsidRPr="00F213AB">
        <w:rPr>
          <w:b/>
          <w:bCs/>
        </w:rPr>
        <w:t>Contact List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1143"/>
        <w:gridCol w:w="1143"/>
        <w:gridCol w:w="5028"/>
      </w:tblGrid>
      <w:tr w:rsidR="006C1A25" w14:paraId="3E73C660" w14:textId="77777777" w:rsidTr="00EE63EF">
        <w:trPr>
          <w:tblHeader/>
        </w:trPr>
        <w:tc>
          <w:tcPr>
            <w:tcW w:w="1089" w:type="pct"/>
            <w:shd w:val="clear" w:color="auto" w:fill="D9D9D9"/>
            <w:vAlign w:val="center"/>
          </w:tcPr>
          <w:p w14:paraId="42D04EDE" w14:textId="77777777" w:rsidR="006C1A25" w:rsidRPr="00A2604D" w:rsidRDefault="006C1A25" w:rsidP="00B31DBC">
            <w:pPr>
              <w:spacing w:before="120"/>
              <w:jc w:val="center"/>
              <w:rPr>
                <w:rFonts w:cs="Arial"/>
                <w:b/>
                <w:bCs/>
                <w:sz w:val="20"/>
                <w:szCs w:val="20"/>
              </w:rPr>
            </w:pPr>
            <w:r w:rsidRPr="00A2604D">
              <w:rPr>
                <w:rFonts w:cs="Arial"/>
                <w:b/>
                <w:bCs/>
                <w:sz w:val="20"/>
                <w:szCs w:val="20"/>
              </w:rPr>
              <w:t>Contact Name</w:t>
            </w:r>
          </w:p>
        </w:tc>
        <w:tc>
          <w:tcPr>
            <w:tcW w:w="611" w:type="pct"/>
            <w:shd w:val="clear" w:color="auto" w:fill="D9D9D9"/>
            <w:vAlign w:val="center"/>
          </w:tcPr>
          <w:p w14:paraId="4C6E6D38" w14:textId="77777777" w:rsidR="006C1A25" w:rsidRPr="00A2604D" w:rsidRDefault="006C1A25" w:rsidP="00B31DBC">
            <w:pPr>
              <w:spacing w:before="120"/>
              <w:jc w:val="center"/>
              <w:rPr>
                <w:rFonts w:cs="Arial"/>
                <w:b/>
                <w:bCs/>
                <w:sz w:val="20"/>
                <w:szCs w:val="20"/>
              </w:rPr>
            </w:pPr>
            <w:r w:rsidRPr="006C1A25">
              <w:rPr>
                <w:rFonts w:cs="Arial"/>
                <w:b/>
                <w:bCs/>
                <w:sz w:val="20"/>
                <w:szCs w:val="20"/>
              </w:rPr>
              <w:t>Company</w:t>
            </w:r>
            <w:r w:rsidRPr="00A2604D">
              <w:rPr>
                <w:rFonts w:cs="Arial"/>
                <w:b/>
                <w:bCs/>
                <w:sz w:val="20"/>
                <w:szCs w:val="20"/>
              </w:rPr>
              <w:t xml:space="preserve"> Name</w:t>
            </w:r>
          </w:p>
        </w:tc>
        <w:tc>
          <w:tcPr>
            <w:tcW w:w="611" w:type="pct"/>
            <w:shd w:val="clear" w:color="auto" w:fill="D9D9D9"/>
            <w:vAlign w:val="center"/>
          </w:tcPr>
          <w:p w14:paraId="4360DDA0" w14:textId="77777777" w:rsidR="006C1A25" w:rsidRPr="00A2604D" w:rsidRDefault="006C1A25" w:rsidP="00B31DBC">
            <w:pPr>
              <w:spacing w:before="120"/>
              <w:jc w:val="center"/>
              <w:rPr>
                <w:rFonts w:cs="Arial"/>
                <w:b/>
                <w:bCs/>
                <w:sz w:val="20"/>
                <w:szCs w:val="20"/>
              </w:rPr>
            </w:pPr>
            <w:r>
              <w:rPr>
                <w:rFonts w:cs="Arial"/>
                <w:b/>
                <w:bCs/>
                <w:sz w:val="20"/>
                <w:szCs w:val="20"/>
              </w:rPr>
              <w:t>Affiliation</w:t>
            </w:r>
          </w:p>
        </w:tc>
        <w:tc>
          <w:tcPr>
            <w:tcW w:w="2689" w:type="pct"/>
            <w:shd w:val="clear" w:color="auto" w:fill="D9D9D9"/>
            <w:vAlign w:val="center"/>
          </w:tcPr>
          <w:p w14:paraId="76232C9F" w14:textId="77777777" w:rsidR="006C1A25" w:rsidRPr="00A2604D" w:rsidRDefault="006C1A25" w:rsidP="00B31DBC">
            <w:pPr>
              <w:spacing w:before="120"/>
              <w:jc w:val="center"/>
              <w:rPr>
                <w:rFonts w:cs="Arial"/>
                <w:b/>
                <w:bCs/>
                <w:sz w:val="20"/>
                <w:szCs w:val="20"/>
              </w:rPr>
            </w:pPr>
            <w:r w:rsidRPr="00A2604D">
              <w:rPr>
                <w:rFonts w:cs="Arial"/>
                <w:b/>
                <w:bCs/>
                <w:sz w:val="20"/>
                <w:szCs w:val="20"/>
              </w:rPr>
              <w:t>E-mail Address</w:t>
            </w:r>
            <w:r>
              <w:rPr>
                <w:rFonts w:cs="Arial"/>
                <w:b/>
                <w:bCs/>
                <w:sz w:val="20"/>
                <w:szCs w:val="20"/>
              </w:rPr>
              <w:t xml:space="preserve"> / Phone</w:t>
            </w:r>
          </w:p>
        </w:tc>
      </w:tr>
      <w:tr w:rsidR="00245338" w14:paraId="7C3B17CC" w14:textId="77777777" w:rsidTr="00EE63EF">
        <w:tc>
          <w:tcPr>
            <w:tcW w:w="1089" w:type="pct"/>
          </w:tcPr>
          <w:p w14:paraId="7A8E1907" w14:textId="77777777" w:rsidR="00245338" w:rsidRDefault="00245338" w:rsidP="00D04AC4">
            <w:pPr>
              <w:rPr>
                <w:rFonts w:cs="Arial"/>
                <w:sz w:val="20"/>
                <w:szCs w:val="20"/>
              </w:rPr>
            </w:pPr>
            <w:r>
              <w:rPr>
                <w:rFonts w:cs="Arial"/>
                <w:sz w:val="20"/>
                <w:szCs w:val="20"/>
              </w:rPr>
              <w:t>Kristen Callahan</w:t>
            </w:r>
          </w:p>
        </w:tc>
        <w:tc>
          <w:tcPr>
            <w:tcW w:w="611" w:type="pct"/>
          </w:tcPr>
          <w:p w14:paraId="38631EAD" w14:textId="781FD810" w:rsidR="00245338" w:rsidRDefault="00860B07" w:rsidP="00D04AC4">
            <w:pPr>
              <w:jc w:val="center"/>
              <w:rPr>
                <w:rFonts w:cs="Arial"/>
                <w:sz w:val="20"/>
                <w:szCs w:val="20"/>
              </w:rPr>
            </w:pPr>
            <w:r>
              <w:t>GDIT</w:t>
            </w:r>
          </w:p>
        </w:tc>
        <w:tc>
          <w:tcPr>
            <w:tcW w:w="611" w:type="pct"/>
          </w:tcPr>
          <w:p w14:paraId="4D9C9383" w14:textId="77777777" w:rsidR="00245338" w:rsidRPr="006C1A25" w:rsidRDefault="00245338" w:rsidP="00D04AC4">
            <w:pPr>
              <w:jc w:val="center"/>
              <w:rPr>
                <w:sz w:val="20"/>
                <w:szCs w:val="20"/>
              </w:rPr>
            </w:pPr>
            <w:r>
              <w:rPr>
                <w:sz w:val="20"/>
                <w:szCs w:val="20"/>
              </w:rPr>
              <w:t>EV-CIS</w:t>
            </w:r>
          </w:p>
        </w:tc>
        <w:tc>
          <w:tcPr>
            <w:tcW w:w="2689" w:type="pct"/>
          </w:tcPr>
          <w:p w14:paraId="0AD3D911" w14:textId="776D665B" w:rsidR="00245338" w:rsidRDefault="00753E61" w:rsidP="00FE503C">
            <w:pPr>
              <w:rPr>
                <w:sz w:val="20"/>
                <w:szCs w:val="20"/>
              </w:rPr>
            </w:pPr>
            <w:hyperlink r:id="rId19" w:history="1">
              <w:r w:rsidR="00D30CBF" w:rsidRPr="0045569B">
                <w:rPr>
                  <w:rStyle w:val="Hyperlink"/>
                  <w:sz w:val="20"/>
                  <w:szCs w:val="20"/>
                </w:rPr>
                <w:t>Kristen.Callahan@gdit.com</w:t>
              </w:r>
            </w:hyperlink>
            <w:r w:rsidR="00245338">
              <w:rPr>
                <w:sz w:val="20"/>
                <w:szCs w:val="20"/>
              </w:rPr>
              <w:t xml:space="preserve"> (</w:t>
            </w:r>
            <w:r w:rsidR="00734FC9">
              <w:rPr>
                <w:rFonts w:cs="Arial"/>
                <w:sz w:val="20"/>
                <w:szCs w:val="20"/>
              </w:rPr>
              <w:t>703-623-0299</w:t>
            </w:r>
            <w:r w:rsidR="00245338">
              <w:rPr>
                <w:rFonts w:cs="Arial"/>
                <w:sz w:val="20"/>
                <w:szCs w:val="20"/>
              </w:rPr>
              <w:t>)</w:t>
            </w:r>
          </w:p>
        </w:tc>
      </w:tr>
      <w:tr w:rsidR="006C1A25" w14:paraId="17F429FB" w14:textId="77777777" w:rsidTr="00EE63EF">
        <w:tc>
          <w:tcPr>
            <w:tcW w:w="1089" w:type="pct"/>
          </w:tcPr>
          <w:p w14:paraId="020CD6EA" w14:textId="77777777" w:rsidR="006C1A25" w:rsidRPr="006474C5" w:rsidRDefault="006C1A25" w:rsidP="00D46CA4">
            <w:pPr>
              <w:rPr>
                <w:rFonts w:cs="Arial"/>
                <w:sz w:val="20"/>
                <w:szCs w:val="20"/>
              </w:rPr>
            </w:pPr>
            <w:r w:rsidRPr="006474C5">
              <w:rPr>
                <w:rFonts w:cs="Arial"/>
                <w:sz w:val="20"/>
                <w:szCs w:val="20"/>
              </w:rPr>
              <w:t>Satya Devarapalli</w:t>
            </w:r>
          </w:p>
        </w:tc>
        <w:tc>
          <w:tcPr>
            <w:tcW w:w="611" w:type="pct"/>
          </w:tcPr>
          <w:p w14:paraId="419D6E67" w14:textId="04AE786C" w:rsidR="006C1A25" w:rsidRPr="006474C5" w:rsidRDefault="00860B07" w:rsidP="006C1A25">
            <w:pPr>
              <w:jc w:val="center"/>
              <w:rPr>
                <w:rFonts w:cs="Arial"/>
                <w:sz w:val="20"/>
                <w:szCs w:val="20"/>
              </w:rPr>
            </w:pPr>
            <w:r>
              <w:t>GDIT</w:t>
            </w:r>
          </w:p>
        </w:tc>
        <w:tc>
          <w:tcPr>
            <w:tcW w:w="611" w:type="pct"/>
          </w:tcPr>
          <w:p w14:paraId="4FA14361" w14:textId="77777777" w:rsidR="006C1A25" w:rsidRPr="006C1A25" w:rsidRDefault="006C1A25" w:rsidP="006C1A25">
            <w:pPr>
              <w:jc w:val="center"/>
              <w:rPr>
                <w:sz w:val="20"/>
                <w:szCs w:val="20"/>
              </w:rPr>
            </w:pPr>
            <w:r w:rsidRPr="006C1A25">
              <w:rPr>
                <w:sz w:val="20"/>
                <w:szCs w:val="20"/>
              </w:rPr>
              <w:t>EV-CIS</w:t>
            </w:r>
          </w:p>
        </w:tc>
        <w:tc>
          <w:tcPr>
            <w:tcW w:w="2689" w:type="pct"/>
          </w:tcPr>
          <w:p w14:paraId="78A2C889" w14:textId="473C0073" w:rsidR="006C1A25" w:rsidRPr="006474C5" w:rsidRDefault="00753E61" w:rsidP="000D5BAE">
            <w:pPr>
              <w:rPr>
                <w:rFonts w:cs="Arial"/>
                <w:sz w:val="20"/>
                <w:szCs w:val="20"/>
              </w:rPr>
            </w:pPr>
            <w:hyperlink r:id="rId20" w:history="1">
              <w:r w:rsidR="006C1A25" w:rsidRPr="00637568">
                <w:rPr>
                  <w:rStyle w:val="Hyperlink"/>
                  <w:rFonts w:cs="Arial"/>
                  <w:sz w:val="20"/>
                  <w:szCs w:val="20"/>
                </w:rPr>
                <w:t>Satya.Devarapalli@</w:t>
              </w:r>
              <w:r w:rsidR="00D30CBF">
                <w:rPr>
                  <w:rStyle w:val="Hyperlink"/>
                  <w:rFonts w:cs="Arial"/>
                  <w:sz w:val="20"/>
                  <w:szCs w:val="20"/>
                </w:rPr>
                <w:t>gdit</w:t>
              </w:r>
              <w:r w:rsidR="006C1A25" w:rsidRPr="00637568">
                <w:rPr>
                  <w:rStyle w:val="Hyperlink"/>
                  <w:rFonts w:cs="Arial"/>
                  <w:sz w:val="20"/>
                  <w:szCs w:val="20"/>
                </w:rPr>
                <w:t>.com</w:t>
              </w:r>
            </w:hyperlink>
            <w:r w:rsidR="006C1A25" w:rsidRPr="00044E62">
              <w:rPr>
                <w:rStyle w:val="Hyperlink"/>
                <w:u w:val="none"/>
              </w:rPr>
              <w:t xml:space="preserve"> </w:t>
            </w:r>
            <w:r w:rsidR="006C1A25" w:rsidRPr="006474C5">
              <w:rPr>
                <w:rFonts w:cs="Arial"/>
                <w:sz w:val="20"/>
                <w:szCs w:val="20"/>
              </w:rPr>
              <w:t>(571-230-9413)</w:t>
            </w:r>
          </w:p>
        </w:tc>
      </w:tr>
      <w:tr w:rsidR="002E5D64" w14:paraId="38BDBAB6" w14:textId="77777777" w:rsidTr="00EE63EF">
        <w:trPr>
          <w:trHeight w:val="314"/>
        </w:trPr>
        <w:tc>
          <w:tcPr>
            <w:tcW w:w="1089" w:type="pct"/>
          </w:tcPr>
          <w:p w14:paraId="6F535FE9" w14:textId="3B91C75B" w:rsidR="002E5D64" w:rsidRDefault="002E5D64" w:rsidP="00D46CA4">
            <w:pPr>
              <w:rPr>
                <w:rFonts w:cs="Arial"/>
                <w:sz w:val="20"/>
                <w:szCs w:val="20"/>
              </w:rPr>
            </w:pPr>
            <w:r>
              <w:rPr>
                <w:rFonts w:cs="Arial"/>
                <w:sz w:val="20"/>
                <w:szCs w:val="20"/>
              </w:rPr>
              <w:t>Justin Clagg</w:t>
            </w:r>
          </w:p>
        </w:tc>
        <w:tc>
          <w:tcPr>
            <w:tcW w:w="611" w:type="pct"/>
          </w:tcPr>
          <w:p w14:paraId="6C93592A" w14:textId="525C598B" w:rsidR="002E5D64" w:rsidRDefault="002E5D64" w:rsidP="006C1A25">
            <w:pPr>
              <w:jc w:val="center"/>
            </w:pPr>
            <w:r>
              <w:t>GDIT</w:t>
            </w:r>
          </w:p>
        </w:tc>
        <w:tc>
          <w:tcPr>
            <w:tcW w:w="611" w:type="pct"/>
          </w:tcPr>
          <w:p w14:paraId="6BD09345" w14:textId="3518DC14" w:rsidR="002E5D64" w:rsidRDefault="002E5D64" w:rsidP="006C1A25">
            <w:pPr>
              <w:jc w:val="center"/>
              <w:rPr>
                <w:sz w:val="20"/>
                <w:szCs w:val="20"/>
              </w:rPr>
            </w:pPr>
            <w:r>
              <w:rPr>
                <w:sz w:val="20"/>
                <w:szCs w:val="20"/>
              </w:rPr>
              <w:t>EV-CIS</w:t>
            </w:r>
          </w:p>
        </w:tc>
        <w:tc>
          <w:tcPr>
            <w:tcW w:w="2689" w:type="pct"/>
          </w:tcPr>
          <w:p w14:paraId="3BAEB760" w14:textId="29D782D6" w:rsidR="002E5D64" w:rsidRPr="002E5D64" w:rsidRDefault="002E5D64" w:rsidP="00860B07">
            <w:pPr>
              <w:rPr>
                <w:rFonts w:cs="Arial"/>
                <w:sz w:val="20"/>
                <w:szCs w:val="20"/>
              </w:rPr>
            </w:pPr>
            <w:hyperlink r:id="rId21" w:history="1">
              <w:r w:rsidRPr="002E5D64">
                <w:rPr>
                  <w:rStyle w:val="Hyperlink"/>
                  <w:rFonts w:cs="Arial"/>
                  <w:sz w:val="20"/>
                  <w:szCs w:val="20"/>
                </w:rPr>
                <w:t>Justin.Clagg@gdit.com</w:t>
              </w:r>
            </w:hyperlink>
            <w:r w:rsidRPr="002E5D64">
              <w:rPr>
                <w:rFonts w:cs="Arial"/>
                <w:sz w:val="20"/>
                <w:szCs w:val="20"/>
              </w:rPr>
              <w:t xml:space="preserve"> (724) 987-0159</w:t>
            </w:r>
          </w:p>
        </w:tc>
      </w:tr>
      <w:tr w:rsidR="00E7317A" w14:paraId="18912961" w14:textId="77777777" w:rsidTr="00EE63EF">
        <w:trPr>
          <w:trHeight w:val="314"/>
        </w:trPr>
        <w:tc>
          <w:tcPr>
            <w:tcW w:w="1089" w:type="pct"/>
          </w:tcPr>
          <w:p w14:paraId="0CFB3F8E" w14:textId="38B0D2F8" w:rsidR="00E7317A" w:rsidRDefault="00734FC9" w:rsidP="00D46CA4">
            <w:pPr>
              <w:rPr>
                <w:rFonts w:cs="Arial"/>
                <w:sz w:val="20"/>
                <w:szCs w:val="20"/>
              </w:rPr>
            </w:pPr>
            <w:r>
              <w:rPr>
                <w:rFonts w:cs="Arial"/>
                <w:sz w:val="20"/>
                <w:szCs w:val="20"/>
              </w:rPr>
              <w:t>Nat Rogers</w:t>
            </w:r>
          </w:p>
        </w:tc>
        <w:tc>
          <w:tcPr>
            <w:tcW w:w="611" w:type="pct"/>
          </w:tcPr>
          <w:p w14:paraId="1DC1D4FF" w14:textId="06D972DB" w:rsidR="00E7317A" w:rsidRDefault="00860B07" w:rsidP="006C1A25">
            <w:pPr>
              <w:jc w:val="center"/>
              <w:rPr>
                <w:rFonts w:cs="Arial"/>
                <w:sz w:val="20"/>
                <w:szCs w:val="20"/>
              </w:rPr>
            </w:pPr>
            <w:r>
              <w:t>GDIT</w:t>
            </w:r>
          </w:p>
        </w:tc>
        <w:tc>
          <w:tcPr>
            <w:tcW w:w="611" w:type="pct"/>
          </w:tcPr>
          <w:p w14:paraId="30150D22" w14:textId="77777777" w:rsidR="00E7317A" w:rsidRDefault="00E7317A" w:rsidP="006C1A25">
            <w:pPr>
              <w:jc w:val="center"/>
              <w:rPr>
                <w:sz w:val="20"/>
                <w:szCs w:val="20"/>
              </w:rPr>
            </w:pPr>
            <w:r>
              <w:rPr>
                <w:sz w:val="20"/>
                <w:szCs w:val="20"/>
              </w:rPr>
              <w:t>EV-CIS</w:t>
            </w:r>
          </w:p>
        </w:tc>
        <w:tc>
          <w:tcPr>
            <w:tcW w:w="2689" w:type="pct"/>
          </w:tcPr>
          <w:p w14:paraId="32A5AAAB" w14:textId="41CE3871" w:rsidR="00E7317A" w:rsidRPr="00E7317A" w:rsidRDefault="00753E61" w:rsidP="00860B07">
            <w:pPr>
              <w:rPr>
                <w:rFonts w:cs="Arial"/>
                <w:sz w:val="20"/>
                <w:szCs w:val="20"/>
              </w:rPr>
            </w:pPr>
            <w:hyperlink r:id="rId22" w:history="1">
              <w:r w:rsidR="00D30CBF" w:rsidRPr="0045569B">
                <w:rPr>
                  <w:rStyle w:val="Hyperlink"/>
                  <w:rFonts w:cs="Arial"/>
                  <w:sz w:val="20"/>
                  <w:szCs w:val="20"/>
                </w:rPr>
                <w:t>Natthaniel.Rogers2@gdit.com</w:t>
              </w:r>
            </w:hyperlink>
            <w:r w:rsidR="00E7317A">
              <w:rPr>
                <w:rFonts w:cs="Arial"/>
                <w:sz w:val="20"/>
                <w:szCs w:val="20"/>
              </w:rPr>
              <w:t xml:space="preserve"> (</w:t>
            </w:r>
            <w:r w:rsidR="00734FC9">
              <w:rPr>
                <w:rFonts w:cs="Arial"/>
                <w:sz w:val="20"/>
                <w:szCs w:val="20"/>
              </w:rPr>
              <w:t>434-327-6642</w:t>
            </w:r>
            <w:r w:rsidR="00217012">
              <w:rPr>
                <w:rFonts w:cs="Arial"/>
                <w:sz w:val="20"/>
                <w:szCs w:val="20"/>
              </w:rPr>
              <w:t>)</w:t>
            </w:r>
          </w:p>
        </w:tc>
      </w:tr>
      <w:tr w:rsidR="006C1A25" w14:paraId="46712B5D" w14:textId="77777777" w:rsidTr="00EE63EF">
        <w:tc>
          <w:tcPr>
            <w:tcW w:w="1089" w:type="pct"/>
          </w:tcPr>
          <w:p w14:paraId="056D9CF8" w14:textId="77777777" w:rsidR="006C1A25" w:rsidRPr="006474C5" w:rsidRDefault="006C1A25" w:rsidP="00D46CA4">
            <w:pPr>
              <w:rPr>
                <w:rFonts w:cs="Arial"/>
                <w:sz w:val="20"/>
                <w:szCs w:val="20"/>
              </w:rPr>
            </w:pPr>
            <w:r w:rsidRPr="006474C5">
              <w:rPr>
                <w:rFonts w:cs="Arial"/>
                <w:sz w:val="20"/>
                <w:szCs w:val="20"/>
              </w:rPr>
              <w:t>Junping Yue</w:t>
            </w:r>
          </w:p>
        </w:tc>
        <w:tc>
          <w:tcPr>
            <w:tcW w:w="611" w:type="pct"/>
          </w:tcPr>
          <w:p w14:paraId="592B7DA8" w14:textId="0D81EF4C" w:rsidR="006C1A25" w:rsidRPr="006474C5" w:rsidRDefault="00860B07" w:rsidP="006C1A25">
            <w:pPr>
              <w:jc w:val="center"/>
              <w:rPr>
                <w:rFonts w:cs="Arial"/>
                <w:sz w:val="20"/>
                <w:szCs w:val="20"/>
              </w:rPr>
            </w:pPr>
            <w:r>
              <w:t>GDIT</w:t>
            </w:r>
          </w:p>
        </w:tc>
        <w:tc>
          <w:tcPr>
            <w:tcW w:w="611" w:type="pct"/>
          </w:tcPr>
          <w:p w14:paraId="74806C45" w14:textId="77777777" w:rsidR="006C1A25" w:rsidRPr="006C1A25" w:rsidRDefault="006C1A25" w:rsidP="006C1A25">
            <w:pPr>
              <w:jc w:val="center"/>
              <w:rPr>
                <w:sz w:val="20"/>
                <w:szCs w:val="20"/>
              </w:rPr>
            </w:pPr>
            <w:r w:rsidRPr="006C1A25">
              <w:rPr>
                <w:sz w:val="20"/>
                <w:szCs w:val="20"/>
              </w:rPr>
              <w:t>EV-CIS</w:t>
            </w:r>
          </w:p>
        </w:tc>
        <w:tc>
          <w:tcPr>
            <w:tcW w:w="2689" w:type="pct"/>
          </w:tcPr>
          <w:p w14:paraId="7DC695E3" w14:textId="77777777" w:rsidR="006C1A25" w:rsidRPr="006474C5" w:rsidRDefault="00753E61" w:rsidP="00D46CA4">
            <w:pPr>
              <w:rPr>
                <w:rFonts w:cs="Arial"/>
                <w:sz w:val="20"/>
                <w:szCs w:val="20"/>
              </w:rPr>
            </w:pPr>
            <w:hyperlink r:id="rId23" w:history="1">
              <w:r w:rsidR="0004625C" w:rsidRPr="0004625C">
                <w:rPr>
                  <w:rStyle w:val="Hyperlink"/>
                  <w:rFonts w:cs="Arial"/>
                  <w:sz w:val="20"/>
                  <w:szCs w:val="20"/>
                </w:rPr>
                <w:t>Yue.Junping@epa.gov</w:t>
              </w:r>
            </w:hyperlink>
            <w:r w:rsidR="006C1A25" w:rsidRPr="006474C5">
              <w:rPr>
                <w:rFonts w:cs="Arial"/>
                <w:sz w:val="20"/>
                <w:szCs w:val="20"/>
              </w:rPr>
              <w:t xml:space="preserve"> (734-214-4952 / 734-983-9034)</w:t>
            </w:r>
          </w:p>
        </w:tc>
      </w:tr>
      <w:tr w:rsidR="006C1A25" w14:paraId="1288F05B" w14:textId="77777777" w:rsidTr="00EE63EF">
        <w:trPr>
          <w:trHeight w:val="172"/>
        </w:trPr>
        <w:tc>
          <w:tcPr>
            <w:tcW w:w="1089" w:type="pct"/>
          </w:tcPr>
          <w:p w14:paraId="7E995909" w14:textId="77777777" w:rsidR="006C1A25" w:rsidRPr="006474C5" w:rsidRDefault="006C1A25" w:rsidP="00D46CA4">
            <w:pPr>
              <w:rPr>
                <w:rFonts w:cs="Arial"/>
                <w:sz w:val="20"/>
                <w:szCs w:val="20"/>
              </w:rPr>
            </w:pPr>
            <w:r>
              <w:rPr>
                <w:rStyle w:val="Hyperlink"/>
                <w:rFonts w:cs="Arial"/>
                <w:color w:val="000000"/>
                <w:sz w:val="20"/>
                <w:szCs w:val="20"/>
                <w:u w:val="none"/>
              </w:rPr>
              <w:t>Karen Danzeisen</w:t>
            </w:r>
          </w:p>
        </w:tc>
        <w:tc>
          <w:tcPr>
            <w:tcW w:w="611" w:type="pct"/>
          </w:tcPr>
          <w:p w14:paraId="5BF9AEB2" w14:textId="77777777" w:rsidR="006C1A25" w:rsidRPr="006474C5" w:rsidRDefault="006C1A25" w:rsidP="006C1A25">
            <w:pPr>
              <w:jc w:val="center"/>
              <w:rPr>
                <w:rFonts w:cs="Arial"/>
                <w:sz w:val="20"/>
                <w:szCs w:val="20"/>
              </w:rPr>
            </w:pPr>
            <w:r>
              <w:rPr>
                <w:rStyle w:val="Hyperlink"/>
                <w:rFonts w:cs="Arial"/>
                <w:color w:val="000000"/>
                <w:sz w:val="20"/>
                <w:szCs w:val="20"/>
                <w:u w:val="none"/>
              </w:rPr>
              <w:t>EPA</w:t>
            </w:r>
          </w:p>
        </w:tc>
        <w:tc>
          <w:tcPr>
            <w:tcW w:w="611" w:type="pct"/>
          </w:tcPr>
          <w:p w14:paraId="14AFC965" w14:textId="77777777" w:rsidR="006C1A25" w:rsidRPr="00B31DBC" w:rsidRDefault="006C1A25" w:rsidP="006C1A25">
            <w:pPr>
              <w:jc w:val="center"/>
              <w:rPr>
                <w:rStyle w:val="Hyperlink"/>
                <w:rFonts w:cs="Arial"/>
                <w:color w:val="auto"/>
                <w:sz w:val="20"/>
                <w:szCs w:val="20"/>
              </w:rPr>
            </w:pPr>
            <w:r w:rsidRPr="00B31DBC">
              <w:rPr>
                <w:rStyle w:val="Hyperlink"/>
                <w:rFonts w:cs="Arial"/>
                <w:color w:val="auto"/>
                <w:sz w:val="20"/>
                <w:szCs w:val="20"/>
                <w:u w:val="none"/>
              </w:rPr>
              <w:t>EPA</w:t>
            </w:r>
          </w:p>
        </w:tc>
        <w:tc>
          <w:tcPr>
            <w:tcW w:w="2689" w:type="pct"/>
          </w:tcPr>
          <w:p w14:paraId="36CDDC4B" w14:textId="77777777" w:rsidR="006C1A25" w:rsidRPr="00FC000F" w:rsidRDefault="00753E61" w:rsidP="00B442FF">
            <w:pPr>
              <w:rPr>
                <w:sz w:val="20"/>
                <w:szCs w:val="20"/>
              </w:rPr>
            </w:pPr>
            <w:hyperlink r:id="rId24" w:history="1">
              <w:r w:rsidR="00097553" w:rsidRPr="00E912DB">
                <w:rPr>
                  <w:rStyle w:val="Hyperlink"/>
                  <w:rFonts w:cs="Arial"/>
                  <w:sz w:val="20"/>
                  <w:szCs w:val="20"/>
                </w:rPr>
                <w:t>Danzeisen.Karen@epa.gov</w:t>
              </w:r>
            </w:hyperlink>
            <w:r w:rsidR="00097553">
              <w:rPr>
                <w:rStyle w:val="Hyperlink"/>
                <w:rFonts w:cs="Arial"/>
                <w:sz w:val="20"/>
                <w:szCs w:val="20"/>
              </w:rPr>
              <w:t xml:space="preserve"> </w:t>
            </w:r>
            <w:r w:rsidR="006C1A25" w:rsidRPr="00245338">
              <w:rPr>
                <w:rStyle w:val="left"/>
                <w:color w:val="000000"/>
              </w:rPr>
              <w:t>(</w:t>
            </w:r>
            <w:r w:rsidR="006C1A25" w:rsidRPr="001C04EA">
              <w:rPr>
                <w:rStyle w:val="left"/>
                <w:rFonts w:cs="Arial"/>
                <w:color w:val="000000"/>
                <w:sz w:val="20"/>
                <w:szCs w:val="20"/>
              </w:rPr>
              <w:t>734-214-4444</w:t>
            </w:r>
            <w:r w:rsidR="006C1A25" w:rsidRPr="00245338">
              <w:rPr>
                <w:rStyle w:val="left"/>
                <w:color w:val="000000"/>
              </w:rPr>
              <w:t>)</w:t>
            </w:r>
          </w:p>
        </w:tc>
      </w:tr>
      <w:tr w:rsidR="00863383" w14:paraId="09D9FC6C" w14:textId="77777777" w:rsidTr="00EE63EF">
        <w:trPr>
          <w:trHeight w:val="172"/>
        </w:trPr>
        <w:tc>
          <w:tcPr>
            <w:tcW w:w="1089" w:type="pct"/>
          </w:tcPr>
          <w:p w14:paraId="162FE5FA" w14:textId="4CA95EB4" w:rsidR="00863383" w:rsidRPr="0050039E" w:rsidRDefault="00863383" w:rsidP="00D46CA4">
            <w:pPr>
              <w:rPr>
                <w:rFonts w:cs="Arial"/>
                <w:sz w:val="20"/>
                <w:szCs w:val="20"/>
              </w:rPr>
            </w:pPr>
            <w:r w:rsidRPr="0050039E">
              <w:rPr>
                <w:rFonts w:cs="Arial"/>
                <w:sz w:val="20"/>
                <w:szCs w:val="20"/>
              </w:rPr>
              <w:t>Sandra Somoza</w:t>
            </w:r>
          </w:p>
        </w:tc>
        <w:tc>
          <w:tcPr>
            <w:tcW w:w="611" w:type="pct"/>
          </w:tcPr>
          <w:p w14:paraId="4696644A" w14:textId="3064F67B" w:rsidR="00863383" w:rsidRPr="0050039E" w:rsidRDefault="00863383" w:rsidP="006C1A25">
            <w:pPr>
              <w:jc w:val="center"/>
              <w:rPr>
                <w:rFonts w:cs="Arial"/>
                <w:sz w:val="20"/>
                <w:szCs w:val="20"/>
              </w:rPr>
            </w:pPr>
            <w:r w:rsidRPr="0050039E">
              <w:rPr>
                <w:rFonts w:cs="Arial"/>
                <w:sz w:val="20"/>
                <w:szCs w:val="20"/>
              </w:rPr>
              <w:t>EPA</w:t>
            </w:r>
          </w:p>
        </w:tc>
        <w:tc>
          <w:tcPr>
            <w:tcW w:w="611" w:type="pct"/>
          </w:tcPr>
          <w:p w14:paraId="129234C4" w14:textId="180D935A" w:rsidR="00863383" w:rsidRPr="0050039E" w:rsidRDefault="00863383" w:rsidP="006C1A25">
            <w:pPr>
              <w:jc w:val="center"/>
              <w:rPr>
                <w:rStyle w:val="Hyperlink"/>
                <w:rFonts w:cs="Arial"/>
                <w:color w:val="000000"/>
                <w:sz w:val="20"/>
                <w:szCs w:val="20"/>
                <w:u w:val="none"/>
              </w:rPr>
            </w:pPr>
            <w:r w:rsidRPr="0050039E">
              <w:rPr>
                <w:rStyle w:val="Hyperlink"/>
                <w:rFonts w:cs="Arial"/>
                <w:color w:val="000000"/>
                <w:sz w:val="20"/>
                <w:szCs w:val="20"/>
                <w:u w:val="none"/>
              </w:rPr>
              <w:t>EPA</w:t>
            </w:r>
          </w:p>
        </w:tc>
        <w:tc>
          <w:tcPr>
            <w:tcW w:w="2689" w:type="pct"/>
          </w:tcPr>
          <w:p w14:paraId="0DFEFA6E" w14:textId="68C7EAC1" w:rsidR="00863383" w:rsidRPr="005964A4" w:rsidRDefault="00753E61" w:rsidP="00245338">
            <w:pPr>
              <w:rPr>
                <w:highlight w:val="yellow"/>
              </w:rPr>
            </w:pPr>
            <w:hyperlink r:id="rId25" w:history="1">
              <w:r w:rsidR="00863383" w:rsidRPr="002F53A9">
                <w:rPr>
                  <w:rStyle w:val="Hyperlink"/>
                  <w:rFonts w:cs="Arial"/>
                  <w:sz w:val="20"/>
                  <w:szCs w:val="20"/>
                </w:rPr>
                <w:t>Somoza.Sandra@epa.gov</w:t>
              </w:r>
            </w:hyperlink>
            <w:r w:rsidR="00863383" w:rsidRPr="002F53A9">
              <w:t xml:space="preserve"> (</w:t>
            </w:r>
            <w:r w:rsidR="00CD21B9">
              <w:rPr>
                <w:rFonts w:ascii="Helv" w:hAnsi="Helv"/>
                <w:color w:val="000000"/>
                <w:sz w:val="20"/>
                <w:szCs w:val="20"/>
              </w:rPr>
              <w:t>734-717-4137</w:t>
            </w:r>
            <w:r w:rsidR="00863383" w:rsidRPr="002F53A9">
              <w:rPr>
                <w:rFonts w:ascii="Helv" w:hAnsi="Helv"/>
                <w:color w:val="000000"/>
                <w:sz w:val="20"/>
                <w:szCs w:val="20"/>
              </w:rPr>
              <w:t>)</w:t>
            </w:r>
          </w:p>
        </w:tc>
      </w:tr>
      <w:tr w:rsidR="006C1A25" w14:paraId="1F8EA1C4" w14:textId="77777777" w:rsidTr="00EE63EF">
        <w:trPr>
          <w:trHeight w:val="172"/>
        </w:trPr>
        <w:tc>
          <w:tcPr>
            <w:tcW w:w="1089" w:type="pct"/>
          </w:tcPr>
          <w:p w14:paraId="2A7994FF" w14:textId="77777777" w:rsidR="006C1A25" w:rsidRDefault="00245338" w:rsidP="00D46CA4">
            <w:pPr>
              <w:rPr>
                <w:rFonts w:cs="Arial"/>
                <w:sz w:val="20"/>
                <w:szCs w:val="20"/>
              </w:rPr>
            </w:pPr>
            <w:r>
              <w:rPr>
                <w:rFonts w:cs="Arial"/>
                <w:sz w:val="20"/>
                <w:szCs w:val="20"/>
              </w:rPr>
              <w:t>Darryl Moses</w:t>
            </w:r>
          </w:p>
        </w:tc>
        <w:tc>
          <w:tcPr>
            <w:tcW w:w="611" w:type="pct"/>
          </w:tcPr>
          <w:p w14:paraId="1555CE7C" w14:textId="77777777" w:rsidR="006C1A25" w:rsidRDefault="006C1A25" w:rsidP="006C1A25">
            <w:pPr>
              <w:jc w:val="center"/>
              <w:rPr>
                <w:rFonts w:cs="Arial"/>
                <w:sz w:val="20"/>
                <w:szCs w:val="20"/>
              </w:rPr>
            </w:pPr>
            <w:r w:rsidRPr="006474C5">
              <w:rPr>
                <w:rFonts w:cs="Arial"/>
                <w:sz w:val="20"/>
                <w:szCs w:val="20"/>
              </w:rPr>
              <w:t>EPA</w:t>
            </w:r>
          </w:p>
        </w:tc>
        <w:tc>
          <w:tcPr>
            <w:tcW w:w="611" w:type="pct"/>
          </w:tcPr>
          <w:p w14:paraId="17DF2857" w14:textId="77777777" w:rsidR="006C1A25" w:rsidRPr="006C1A25" w:rsidRDefault="006C1A25" w:rsidP="006C1A25">
            <w:pPr>
              <w:jc w:val="center"/>
              <w:rPr>
                <w:sz w:val="20"/>
                <w:szCs w:val="20"/>
              </w:rPr>
            </w:pPr>
            <w:r w:rsidRPr="006C1A25">
              <w:rPr>
                <w:rStyle w:val="Hyperlink"/>
                <w:rFonts w:cs="Arial"/>
                <w:color w:val="000000"/>
                <w:sz w:val="20"/>
                <w:szCs w:val="20"/>
                <w:u w:val="none"/>
              </w:rPr>
              <w:t>EPA</w:t>
            </w:r>
          </w:p>
        </w:tc>
        <w:tc>
          <w:tcPr>
            <w:tcW w:w="2689" w:type="pct"/>
          </w:tcPr>
          <w:p w14:paraId="671B5B68" w14:textId="5885E985" w:rsidR="006C1A25" w:rsidRPr="00735989" w:rsidRDefault="00753E61" w:rsidP="00245338">
            <w:pPr>
              <w:rPr>
                <w:sz w:val="20"/>
                <w:szCs w:val="20"/>
              </w:rPr>
            </w:pPr>
            <w:hyperlink r:id="rId26" w:history="1">
              <w:r w:rsidR="00245338" w:rsidRPr="00645743">
                <w:rPr>
                  <w:rStyle w:val="Hyperlink"/>
                  <w:rFonts w:cs="Arial"/>
                  <w:sz w:val="20"/>
                  <w:szCs w:val="20"/>
                </w:rPr>
                <w:t>Moses.Darryl@epa.gov</w:t>
              </w:r>
            </w:hyperlink>
            <w:r w:rsidR="00245338">
              <w:rPr>
                <w:rFonts w:cs="Arial"/>
                <w:sz w:val="20"/>
                <w:szCs w:val="20"/>
              </w:rPr>
              <w:t xml:space="preserve"> </w:t>
            </w:r>
            <w:r w:rsidR="006C1A25" w:rsidRPr="006474C5">
              <w:rPr>
                <w:rFonts w:cs="Arial"/>
                <w:sz w:val="20"/>
                <w:szCs w:val="20"/>
              </w:rPr>
              <w:t>(</w:t>
            </w:r>
            <w:r w:rsidR="00CD21B9">
              <w:rPr>
                <w:rFonts w:cs="Arial"/>
                <w:sz w:val="20"/>
                <w:szCs w:val="20"/>
              </w:rPr>
              <w:t>240-478-4084</w:t>
            </w:r>
            <w:r w:rsidR="006C1A25" w:rsidRPr="006474C5">
              <w:rPr>
                <w:rFonts w:cs="Arial"/>
                <w:sz w:val="20"/>
                <w:szCs w:val="20"/>
              </w:rPr>
              <w:t>)</w:t>
            </w:r>
          </w:p>
        </w:tc>
      </w:tr>
      <w:tr w:rsidR="00A102FF" w14:paraId="62FC535B" w14:textId="77777777" w:rsidTr="00EE63EF">
        <w:tc>
          <w:tcPr>
            <w:tcW w:w="1089" w:type="pct"/>
          </w:tcPr>
          <w:p w14:paraId="12B64447" w14:textId="424394CE" w:rsidR="00A102FF" w:rsidRDefault="00573EFD" w:rsidP="00D46CA4">
            <w:pPr>
              <w:rPr>
                <w:rFonts w:cs="Arial"/>
                <w:sz w:val="20"/>
                <w:szCs w:val="20"/>
              </w:rPr>
            </w:pPr>
            <w:r>
              <w:rPr>
                <w:rFonts w:cs="Arial"/>
                <w:sz w:val="20"/>
                <w:szCs w:val="20"/>
              </w:rPr>
              <w:t>Kyle Speight</w:t>
            </w:r>
          </w:p>
        </w:tc>
        <w:tc>
          <w:tcPr>
            <w:tcW w:w="611" w:type="pct"/>
          </w:tcPr>
          <w:p w14:paraId="756619E0" w14:textId="77777777" w:rsidR="00A102FF" w:rsidRDefault="00A102FF" w:rsidP="006C1A25">
            <w:pPr>
              <w:jc w:val="center"/>
              <w:rPr>
                <w:rFonts w:cs="Arial"/>
                <w:sz w:val="20"/>
                <w:szCs w:val="20"/>
              </w:rPr>
            </w:pPr>
            <w:r>
              <w:rPr>
                <w:rFonts w:cs="Arial"/>
                <w:sz w:val="20"/>
                <w:szCs w:val="20"/>
              </w:rPr>
              <w:t>CGI</w:t>
            </w:r>
          </w:p>
        </w:tc>
        <w:tc>
          <w:tcPr>
            <w:tcW w:w="611" w:type="pct"/>
          </w:tcPr>
          <w:p w14:paraId="68FBAE84" w14:textId="77777777" w:rsidR="00A102FF" w:rsidRPr="006C1A25" w:rsidRDefault="00A102FF" w:rsidP="006C1A25">
            <w:pPr>
              <w:jc w:val="center"/>
              <w:rPr>
                <w:sz w:val="20"/>
                <w:szCs w:val="20"/>
              </w:rPr>
            </w:pPr>
            <w:r>
              <w:rPr>
                <w:sz w:val="20"/>
                <w:szCs w:val="20"/>
              </w:rPr>
              <w:t>CDX</w:t>
            </w:r>
          </w:p>
        </w:tc>
        <w:tc>
          <w:tcPr>
            <w:tcW w:w="2689" w:type="pct"/>
          </w:tcPr>
          <w:p w14:paraId="1A62FFCE" w14:textId="73136FC8" w:rsidR="00A102FF" w:rsidRPr="00044E62" w:rsidRDefault="00753E61">
            <w:pPr>
              <w:rPr>
                <w:sz w:val="20"/>
                <w:szCs w:val="20"/>
              </w:rPr>
            </w:pPr>
            <w:hyperlink r:id="rId27" w:history="1">
              <w:r w:rsidR="00573EFD" w:rsidRPr="00A40D85">
                <w:rPr>
                  <w:rStyle w:val="Hyperlink"/>
                  <w:sz w:val="20"/>
                  <w:szCs w:val="20"/>
                </w:rPr>
                <w:t>Kyle.Speight@cgifederal.com</w:t>
              </w:r>
            </w:hyperlink>
            <w:r w:rsidR="00A102FF">
              <w:rPr>
                <w:rStyle w:val="bidi"/>
                <w:sz w:val="20"/>
                <w:szCs w:val="20"/>
              </w:rPr>
              <w:t xml:space="preserve"> </w:t>
            </w:r>
            <w:r w:rsidR="00A102FF" w:rsidRPr="000D5BAE">
              <w:rPr>
                <w:rStyle w:val="bidi"/>
                <w:sz w:val="20"/>
                <w:szCs w:val="20"/>
              </w:rPr>
              <w:t>(</w:t>
            </w:r>
            <w:r w:rsidR="00573EFD" w:rsidRPr="00573EFD">
              <w:rPr>
                <w:rFonts w:eastAsia="SimSun" w:cs="Arial"/>
                <w:color w:val="000000"/>
                <w:sz w:val="20"/>
                <w:szCs w:val="20"/>
                <w:lang w:eastAsia="zh-CN"/>
              </w:rPr>
              <w:t>919-802-6475</w:t>
            </w:r>
            <w:r w:rsidR="00A102FF" w:rsidRPr="00044E62">
              <w:rPr>
                <w:rFonts w:cs="Arial"/>
                <w:sz w:val="20"/>
                <w:szCs w:val="20"/>
              </w:rPr>
              <w:t>)</w:t>
            </w:r>
          </w:p>
        </w:tc>
      </w:tr>
      <w:tr w:rsidR="006C1A25" w14:paraId="2C8EDD8D" w14:textId="77777777" w:rsidTr="00EE63EF">
        <w:tc>
          <w:tcPr>
            <w:tcW w:w="1089" w:type="pct"/>
          </w:tcPr>
          <w:p w14:paraId="0516BBE1" w14:textId="4BA51D22" w:rsidR="006C1A25" w:rsidRPr="006474C5" w:rsidRDefault="0052315D" w:rsidP="00D46CA4">
            <w:pPr>
              <w:rPr>
                <w:rFonts w:cs="Arial"/>
                <w:sz w:val="20"/>
                <w:szCs w:val="20"/>
              </w:rPr>
            </w:pPr>
            <w:r>
              <w:rPr>
                <w:rFonts w:cs="Arial"/>
                <w:sz w:val="20"/>
                <w:szCs w:val="20"/>
              </w:rPr>
              <w:t>Paul Dunbar</w:t>
            </w:r>
          </w:p>
        </w:tc>
        <w:tc>
          <w:tcPr>
            <w:tcW w:w="611" w:type="pct"/>
          </w:tcPr>
          <w:p w14:paraId="543256D7" w14:textId="77777777" w:rsidR="006C1A25" w:rsidRPr="006474C5" w:rsidRDefault="006C1A25" w:rsidP="006C1A25">
            <w:pPr>
              <w:jc w:val="center"/>
              <w:rPr>
                <w:rFonts w:cs="Arial"/>
                <w:sz w:val="20"/>
                <w:szCs w:val="20"/>
              </w:rPr>
            </w:pPr>
            <w:r>
              <w:rPr>
                <w:rFonts w:cs="Arial"/>
                <w:sz w:val="20"/>
                <w:szCs w:val="20"/>
              </w:rPr>
              <w:t>CGI</w:t>
            </w:r>
          </w:p>
        </w:tc>
        <w:tc>
          <w:tcPr>
            <w:tcW w:w="611" w:type="pct"/>
          </w:tcPr>
          <w:p w14:paraId="2A3A6779" w14:textId="77777777" w:rsidR="006C1A25" w:rsidRPr="006C1A25" w:rsidRDefault="006C1A25" w:rsidP="006C1A25">
            <w:pPr>
              <w:jc w:val="center"/>
              <w:rPr>
                <w:sz w:val="20"/>
                <w:szCs w:val="20"/>
              </w:rPr>
            </w:pPr>
            <w:r w:rsidRPr="006C1A25">
              <w:rPr>
                <w:sz w:val="20"/>
                <w:szCs w:val="20"/>
              </w:rPr>
              <w:t>CDX</w:t>
            </w:r>
          </w:p>
        </w:tc>
        <w:tc>
          <w:tcPr>
            <w:tcW w:w="2689" w:type="pct"/>
          </w:tcPr>
          <w:p w14:paraId="1DA05FFB" w14:textId="09F9284F" w:rsidR="006C1A25" w:rsidRPr="00D007D0" w:rsidRDefault="005373A2">
            <w:pPr>
              <w:rPr>
                <w:rFonts w:cs="Arial"/>
                <w:sz w:val="20"/>
                <w:szCs w:val="20"/>
              </w:rPr>
            </w:pPr>
            <w:hyperlink r:id="rId28" w:history="1">
              <w:r w:rsidR="0052315D" w:rsidRPr="00D47527">
                <w:rPr>
                  <w:rStyle w:val="Hyperlink"/>
                  <w:sz w:val="20"/>
                  <w:szCs w:val="20"/>
                </w:rPr>
                <w:t>Paul.Dunbar</w:t>
              </w:r>
              <w:r w:rsidR="0052315D" w:rsidRPr="00734D0A">
                <w:rPr>
                  <w:rStyle w:val="Hyperlink"/>
                  <w:rFonts w:cs="Arial"/>
                  <w:sz w:val="20"/>
                  <w:szCs w:val="20"/>
                </w:rPr>
                <w:t>@cgifederal.com</w:t>
              </w:r>
            </w:hyperlink>
            <w:r w:rsidR="006C1A25" w:rsidRPr="00D007D0">
              <w:rPr>
                <w:rFonts w:cs="Arial"/>
                <w:sz w:val="20"/>
                <w:szCs w:val="20"/>
              </w:rPr>
              <w:t xml:space="preserve"> </w:t>
            </w:r>
          </w:p>
        </w:tc>
      </w:tr>
      <w:tr w:rsidR="006C1A25" w14:paraId="09E4EE02" w14:textId="77777777" w:rsidTr="00EE63EF">
        <w:tc>
          <w:tcPr>
            <w:tcW w:w="1089" w:type="pct"/>
          </w:tcPr>
          <w:p w14:paraId="7FD63AFE" w14:textId="162474F9" w:rsidR="006C1A25" w:rsidRPr="006474C5" w:rsidRDefault="003C6586" w:rsidP="00892AE0">
            <w:pPr>
              <w:rPr>
                <w:rFonts w:cs="Arial"/>
                <w:sz w:val="20"/>
                <w:szCs w:val="20"/>
              </w:rPr>
            </w:pPr>
            <w:r>
              <w:rPr>
                <w:rFonts w:cs="Arial"/>
                <w:sz w:val="20"/>
                <w:szCs w:val="20"/>
              </w:rPr>
              <w:t>Lucas Gentry</w:t>
            </w:r>
          </w:p>
        </w:tc>
        <w:tc>
          <w:tcPr>
            <w:tcW w:w="611" w:type="pct"/>
          </w:tcPr>
          <w:p w14:paraId="58A21B22" w14:textId="77777777" w:rsidR="006C1A25" w:rsidRDefault="006C1A25" w:rsidP="006C1A25">
            <w:pPr>
              <w:jc w:val="center"/>
            </w:pPr>
            <w:r w:rsidRPr="00A64948">
              <w:rPr>
                <w:rFonts w:cs="Arial"/>
                <w:sz w:val="20"/>
                <w:szCs w:val="20"/>
              </w:rPr>
              <w:t>CGI</w:t>
            </w:r>
          </w:p>
        </w:tc>
        <w:tc>
          <w:tcPr>
            <w:tcW w:w="611" w:type="pct"/>
          </w:tcPr>
          <w:p w14:paraId="5DF7C0BD" w14:textId="77777777" w:rsidR="006C1A25" w:rsidRPr="006C1A25" w:rsidRDefault="006C1A25" w:rsidP="006C1A25">
            <w:pPr>
              <w:jc w:val="center"/>
              <w:rPr>
                <w:sz w:val="20"/>
                <w:szCs w:val="20"/>
              </w:rPr>
            </w:pPr>
            <w:r w:rsidRPr="006C1A25">
              <w:rPr>
                <w:sz w:val="20"/>
                <w:szCs w:val="20"/>
              </w:rPr>
              <w:t>CDX</w:t>
            </w:r>
          </w:p>
        </w:tc>
        <w:tc>
          <w:tcPr>
            <w:tcW w:w="2689" w:type="pct"/>
          </w:tcPr>
          <w:p w14:paraId="04AA0741" w14:textId="0A3AE921" w:rsidR="006C1A25" w:rsidRPr="00D007D0" w:rsidRDefault="00753E61" w:rsidP="0004625C">
            <w:pPr>
              <w:rPr>
                <w:rFonts w:cs="Arial"/>
                <w:sz w:val="20"/>
                <w:szCs w:val="20"/>
              </w:rPr>
            </w:pPr>
            <w:hyperlink r:id="rId29" w:history="1">
              <w:r w:rsidR="003C6586" w:rsidRPr="00D83C5C">
                <w:rPr>
                  <w:rStyle w:val="Hyperlink"/>
                  <w:rFonts w:cs="Arial"/>
                  <w:sz w:val="20"/>
                  <w:szCs w:val="20"/>
                </w:rPr>
                <w:t>Lucas.Gentry@cgifederal.com</w:t>
              </w:r>
            </w:hyperlink>
            <w:r w:rsidR="006C1A25" w:rsidRPr="00D007D0">
              <w:rPr>
                <w:rFonts w:cs="Arial"/>
                <w:sz w:val="20"/>
                <w:szCs w:val="20"/>
              </w:rPr>
              <w:t xml:space="preserve"> (</w:t>
            </w:r>
            <w:r w:rsidR="00CF226B">
              <w:rPr>
                <w:rFonts w:eastAsia="SimSun" w:cs="Arial"/>
                <w:color w:val="000000"/>
                <w:sz w:val="20"/>
                <w:szCs w:val="20"/>
                <w:lang w:eastAsia="zh-CN"/>
              </w:rPr>
              <w:t>719-266-</w:t>
            </w:r>
            <w:r w:rsidR="00CF226B" w:rsidRPr="00CF226B">
              <w:rPr>
                <w:rFonts w:eastAsia="SimSun" w:cs="Arial"/>
                <w:color w:val="000000"/>
                <w:sz w:val="20"/>
                <w:szCs w:val="20"/>
                <w:lang w:eastAsia="zh-CN"/>
              </w:rPr>
              <w:t>5078</w:t>
            </w:r>
            <w:r w:rsidR="006C1A25" w:rsidRPr="00D007D0">
              <w:rPr>
                <w:rFonts w:cs="Arial"/>
                <w:sz w:val="20"/>
                <w:szCs w:val="20"/>
              </w:rPr>
              <w:t>)</w:t>
            </w:r>
          </w:p>
        </w:tc>
      </w:tr>
      <w:tr w:rsidR="001052B3" w:rsidDel="00C456CF" w14:paraId="5B011F00" w14:textId="77777777" w:rsidTr="00EE63EF">
        <w:tc>
          <w:tcPr>
            <w:tcW w:w="1089" w:type="pct"/>
          </w:tcPr>
          <w:p w14:paraId="05A69855" w14:textId="368C27AE" w:rsidR="001052B3" w:rsidRPr="00150159" w:rsidRDefault="0052315D" w:rsidP="00D46CA4">
            <w:pPr>
              <w:rPr>
                <w:rFonts w:cs="Arial"/>
                <w:sz w:val="20"/>
                <w:szCs w:val="20"/>
              </w:rPr>
            </w:pPr>
            <w:proofErr w:type="spellStart"/>
            <w:r>
              <w:rPr>
                <w:rFonts w:cs="Arial"/>
                <w:sz w:val="20"/>
                <w:szCs w:val="20"/>
              </w:rPr>
              <w:t>Kais</w:t>
            </w:r>
            <w:proofErr w:type="spellEnd"/>
            <w:r>
              <w:rPr>
                <w:rFonts w:cs="Arial"/>
                <w:sz w:val="20"/>
                <w:szCs w:val="20"/>
              </w:rPr>
              <w:t xml:space="preserve"> Abawi</w:t>
            </w:r>
          </w:p>
        </w:tc>
        <w:tc>
          <w:tcPr>
            <w:tcW w:w="611" w:type="pct"/>
          </w:tcPr>
          <w:p w14:paraId="632EA8F4" w14:textId="45BCB1D0" w:rsidR="001052B3" w:rsidRDefault="001052B3" w:rsidP="006C1A25">
            <w:pPr>
              <w:jc w:val="center"/>
            </w:pPr>
            <w:r>
              <w:t>CGI</w:t>
            </w:r>
          </w:p>
        </w:tc>
        <w:tc>
          <w:tcPr>
            <w:tcW w:w="611" w:type="pct"/>
          </w:tcPr>
          <w:p w14:paraId="10147BB3" w14:textId="1B200FEC" w:rsidR="001052B3" w:rsidRPr="00150159" w:rsidRDefault="001052B3" w:rsidP="006C1A25">
            <w:pPr>
              <w:jc w:val="center"/>
              <w:rPr>
                <w:sz w:val="20"/>
                <w:szCs w:val="20"/>
              </w:rPr>
            </w:pPr>
            <w:r>
              <w:rPr>
                <w:sz w:val="20"/>
                <w:szCs w:val="20"/>
              </w:rPr>
              <w:t>CDX</w:t>
            </w:r>
          </w:p>
        </w:tc>
        <w:tc>
          <w:tcPr>
            <w:tcW w:w="2689" w:type="pct"/>
          </w:tcPr>
          <w:p w14:paraId="7CDA3A72" w14:textId="1EC1A8AD" w:rsidR="001052B3" w:rsidRDefault="00753E61" w:rsidP="00D46CA4">
            <w:hyperlink r:id="rId30" w:history="1">
              <w:r w:rsidR="0052315D" w:rsidRPr="0052315D">
                <w:rPr>
                  <w:rStyle w:val="Hyperlink"/>
                  <w:rFonts w:cs="Arial"/>
                  <w:sz w:val="20"/>
                  <w:szCs w:val="20"/>
                </w:rPr>
                <w:t>Kais.Abawi</w:t>
              </w:r>
              <w:r w:rsidR="0052315D" w:rsidRPr="00734D0A">
                <w:rPr>
                  <w:rStyle w:val="Hyperlink"/>
                  <w:rFonts w:cs="Arial"/>
                  <w:sz w:val="20"/>
                  <w:szCs w:val="20"/>
                </w:rPr>
                <w:t>@cgifederal.com</w:t>
              </w:r>
            </w:hyperlink>
          </w:p>
        </w:tc>
      </w:tr>
      <w:tr w:rsidR="00885C5B" w:rsidDel="00C456CF" w14:paraId="59E739BB" w14:textId="77777777" w:rsidTr="007C3E9D">
        <w:tc>
          <w:tcPr>
            <w:tcW w:w="1089" w:type="pct"/>
          </w:tcPr>
          <w:p w14:paraId="165A0B61" w14:textId="2CC4FDC4" w:rsidR="00885C5B" w:rsidRDefault="00885C5B" w:rsidP="00D46CA4">
            <w:pPr>
              <w:rPr>
                <w:rFonts w:cs="Arial"/>
                <w:sz w:val="20"/>
                <w:szCs w:val="20"/>
              </w:rPr>
            </w:pPr>
            <w:r>
              <w:rPr>
                <w:rFonts w:cs="Arial"/>
                <w:sz w:val="20"/>
                <w:szCs w:val="20"/>
              </w:rPr>
              <w:t xml:space="preserve">Daniel </w:t>
            </w:r>
            <w:proofErr w:type="spellStart"/>
            <w:r>
              <w:rPr>
                <w:rFonts w:cs="Arial"/>
                <w:sz w:val="20"/>
                <w:szCs w:val="20"/>
              </w:rPr>
              <w:t>Krulick</w:t>
            </w:r>
            <w:proofErr w:type="spellEnd"/>
          </w:p>
        </w:tc>
        <w:tc>
          <w:tcPr>
            <w:tcW w:w="611" w:type="pct"/>
          </w:tcPr>
          <w:p w14:paraId="17733FFD" w14:textId="50A672AC" w:rsidR="00885C5B" w:rsidRDefault="00885C5B" w:rsidP="006C1A25">
            <w:pPr>
              <w:jc w:val="center"/>
            </w:pPr>
            <w:r>
              <w:t>CGI</w:t>
            </w:r>
          </w:p>
        </w:tc>
        <w:tc>
          <w:tcPr>
            <w:tcW w:w="611" w:type="pct"/>
          </w:tcPr>
          <w:p w14:paraId="3B6A85C8" w14:textId="3B7826DC" w:rsidR="00885C5B" w:rsidDel="007C3E9D" w:rsidRDefault="00885C5B" w:rsidP="006C1A25">
            <w:pPr>
              <w:jc w:val="center"/>
              <w:rPr>
                <w:sz w:val="20"/>
                <w:szCs w:val="20"/>
              </w:rPr>
            </w:pPr>
            <w:r>
              <w:rPr>
                <w:sz w:val="20"/>
                <w:szCs w:val="20"/>
              </w:rPr>
              <w:t>CDX</w:t>
            </w:r>
          </w:p>
        </w:tc>
        <w:tc>
          <w:tcPr>
            <w:tcW w:w="2689" w:type="pct"/>
          </w:tcPr>
          <w:p w14:paraId="009B1E54" w14:textId="6FCA14E6" w:rsidR="00885C5B" w:rsidRDefault="00885C5B" w:rsidP="00D46CA4">
            <w:r w:rsidRPr="00EE63EF">
              <w:rPr>
                <w:rStyle w:val="Hyperlink"/>
                <w:rFonts w:cs="Arial"/>
                <w:sz w:val="20"/>
                <w:szCs w:val="20"/>
              </w:rPr>
              <w:t>Daniel.Krulick@cgifederal.com</w:t>
            </w:r>
          </w:p>
        </w:tc>
      </w:tr>
      <w:tr w:rsidR="001068C5" w:rsidDel="00C456CF" w14:paraId="1EDD1C84" w14:textId="77777777" w:rsidTr="00EE63EF">
        <w:tc>
          <w:tcPr>
            <w:tcW w:w="1089" w:type="pct"/>
          </w:tcPr>
          <w:p w14:paraId="3C76B427" w14:textId="28C27D33" w:rsidR="001068C5" w:rsidRPr="00150159" w:rsidRDefault="001068C5" w:rsidP="00D46CA4">
            <w:pPr>
              <w:rPr>
                <w:rFonts w:cs="Arial"/>
                <w:sz w:val="20"/>
                <w:szCs w:val="20"/>
              </w:rPr>
            </w:pPr>
            <w:r>
              <w:rPr>
                <w:rFonts w:cs="Arial"/>
                <w:sz w:val="20"/>
                <w:szCs w:val="20"/>
              </w:rPr>
              <w:t>Jake Kora</w:t>
            </w:r>
          </w:p>
        </w:tc>
        <w:tc>
          <w:tcPr>
            <w:tcW w:w="611" w:type="pct"/>
          </w:tcPr>
          <w:p w14:paraId="30EA22E5" w14:textId="03B6AF88" w:rsidR="001068C5" w:rsidRDefault="001068C5" w:rsidP="006C1A25">
            <w:pPr>
              <w:jc w:val="center"/>
            </w:pPr>
            <w:r>
              <w:t>CGI</w:t>
            </w:r>
          </w:p>
        </w:tc>
        <w:tc>
          <w:tcPr>
            <w:tcW w:w="611" w:type="pct"/>
          </w:tcPr>
          <w:p w14:paraId="21498628" w14:textId="0670B357" w:rsidR="001068C5" w:rsidRPr="00150159" w:rsidRDefault="007C3E9D" w:rsidP="006C1A25">
            <w:pPr>
              <w:jc w:val="center"/>
              <w:rPr>
                <w:sz w:val="20"/>
                <w:szCs w:val="20"/>
              </w:rPr>
            </w:pPr>
            <w:r>
              <w:rPr>
                <w:sz w:val="20"/>
                <w:szCs w:val="20"/>
              </w:rPr>
              <w:t>CDX</w:t>
            </w:r>
          </w:p>
        </w:tc>
        <w:tc>
          <w:tcPr>
            <w:tcW w:w="2689" w:type="pct"/>
          </w:tcPr>
          <w:p w14:paraId="1CAC73A4" w14:textId="12F213CA" w:rsidR="001068C5" w:rsidRDefault="00753E61" w:rsidP="00D46CA4">
            <w:hyperlink r:id="rId31" w:history="1">
              <w:r w:rsidR="001068C5" w:rsidRPr="001068C5">
                <w:rPr>
                  <w:rStyle w:val="Hyperlink"/>
                </w:rPr>
                <w:t>Jacob.Kora@cgifederal.com</w:t>
              </w:r>
            </w:hyperlink>
            <w:r w:rsidR="001068C5" w:rsidRPr="001068C5">
              <w:rPr>
                <w:rFonts w:eastAsia="SimSun" w:cs="Arial"/>
                <w:color w:val="000000"/>
                <w:sz w:val="20"/>
                <w:szCs w:val="20"/>
                <w:lang w:eastAsia="zh-CN"/>
              </w:rPr>
              <w:t xml:space="preserve"> (225) 315-0067</w:t>
            </w:r>
          </w:p>
        </w:tc>
      </w:tr>
      <w:tr w:rsidR="006C1A25" w:rsidDel="00C456CF" w14:paraId="330317E3" w14:textId="77777777" w:rsidTr="00EE63EF">
        <w:tc>
          <w:tcPr>
            <w:tcW w:w="1089" w:type="pct"/>
          </w:tcPr>
          <w:p w14:paraId="2E8B6858" w14:textId="77777777" w:rsidR="006C1A25" w:rsidRPr="00150159" w:rsidDel="00C456CF" w:rsidRDefault="00150159" w:rsidP="00D46CA4">
            <w:pPr>
              <w:rPr>
                <w:rFonts w:cs="Arial"/>
                <w:sz w:val="20"/>
                <w:szCs w:val="20"/>
              </w:rPr>
            </w:pPr>
            <w:r w:rsidRPr="00150159">
              <w:rPr>
                <w:rFonts w:cs="Arial"/>
                <w:sz w:val="20"/>
                <w:szCs w:val="20"/>
              </w:rPr>
              <w:t>Derick Croop</w:t>
            </w:r>
          </w:p>
        </w:tc>
        <w:tc>
          <w:tcPr>
            <w:tcW w:w="611" w:type="pct"/>
          </w:tcPr>
          <w:p w14:paraId="352EB27D" w14:textId="33005619" w:rsidR="006C1A25" w:rsidRPr="00150159" w:rsidRDefault="00860B07" w:rsidP="006C1A25">
            <w:pPr>
              <w:jc w:val="center"/>
            </w:pPr>
            <w:r>
              <w:t>GDIT</w:t>
            </w:r>
          </w:p>
        </w:tc>
        <w:tc>
          <w:tcPr>
            <w:tcW w:w="611" w:type="pct"/>
          </w:tcPr>
          <w:p w14:paraId="5B8239EE" w14:textId="77777777" w:rsidR="006C1A25" w:rsidRPr="00150159" w:rsidRDefault="006C1A25" w:rsidP="006C1A25">
            <w:pPr>
              <w:jc w:val="center"/>
              <w:rPr>
                <w:sz w:val="20"/>
                <w:szCs w:val="20"/>
              </w:rPr>
            </w:pPr>
            <w:r w:rsidRPr="00150159">
              <w:rPr>
                <w:sz w:val="20"/>
                <w:szCs w:val="20"/>
              </w:rPr>
              <w:t>NCC</w:t>
            </w:r>
          </w:p>
        </w:tc>
        <w:tc>
          <w:tcPr>
            <w:tcW w:w="2689" w:type="pct"/>
          </w:tcPr>
          <w:p w14:paraId="2DF5351B" w14:textId="22B0A7AA" w:rsidR="006C1A25" w:rsidRPr="00150159" w:rsidDel="00C456CF" w:rsidRDefault="00753E61" w:rsidP="00D46CA4">
            <w:pPr>
              <w:rPr>
                <w:rFonts w:cs="Arial"/>
                <w:sz w:val="20"/>
                <w:szCs w:val="20"/>
              </w:rPr>
            </w:pPr>
            <w:hyperlink r:id="rId32" w:history="1">
              <w:r w:rsidR="00150159" w:rsidRPr="00150159">
                <w:rPr>
                  <w:rStyle w:val="Hyperlink"/>
                  <w:rFonts w:cs="Arial"/>
                  <w:sz w:val="20"/>
                  <w:szCs w:val="20"/>
                </w:rPr>
                <w:t>Croop.Derick@epa.gov</w:t>
              </w:r>
            </w:hyperlink>
            <w:r w:rsidR="006C1A25" w:rsidRPr="00150159">
              <w:rPr>
                <w:rFonts w:cs="Arial"/>
                <w:sz w:val="20"/>
                <w:szCs w:val="20"/>
              </w:rPr>
              <w:t xml:space="preserve"> (</w:t>
            </w:r>
            <w:r w:rsidR="00B01827">
              <w:rPr>
                <w:rFonts w:cs="Arial"/>
                <w:sz w:val="20"/>
                <w:szCs w:val="20"/>
              </w:rPr>
              <w:t>919-200-7376</w:t>
            </w:r>
            <w:r w:rsidR="009712B7">
              <w:rPr>
                <w:rFonts w:cs="Arial"/>
                <w:sz w:val="20"/>
                <w:szCs w:val="20"/>
              </w:rPr>
              <w:t xml:space="preserve"> </w:t>
            </w:r>
            <w:r w:rsidR="006C1A25" w:rsidRPr="00150159">
              <w:rPr>
                <w:rFonts w:cs="Arial"/>
                <w:sz w:val="20"/>
                <w:szCs w:val="20"/>
              </w:rPr>
              <w:t xml:space="preserve">/ </w:t>
            </w:r>
            <w:r w:rsidR="009712B7">
              <w:rPr>
                <w:rFonts w:cs="Arial"/>
                <w:sz w:val="20"/>
                <w:szCs w:val="20"/>
              </w:rPr>
              <w:t>803-</w:t>
            </w:r>
            <w:r w:rsidR="00150159" w:rsidRPr="00150159">
              <w:rPr>
                <w:rFonts w:cs="Arial"/>
                <w:sz w:val="20"/>
                <w:szCs w:val="20"/>
              </w:rPr>
              <w:t>319-8661</w:t>
            </w:r>
            <w:r w:rsidR="006C1A25" w:rsidRPr="00150159">
              <w:rPr>
                <w:rFonts w:cs="Arial"/>
                <w:sz w:val="20"/>
                <w:szCs w:val="20"/>
              </w:rPr>
              <w:t>)</w:t>
            </w:r>
          </w:p>
        </w:tc>
      </w:tr>
      <w:tr w:rsidR="006C1A25" w14:paraId="1BCE07FD" w14:textId="77777777" w:rsidTr="00EE63EF">
        <w:tc>
          <w:tcPr>
            <w:tcW w:w="1089" w:type="pct"/>
          </w:tcPr>
          <w:p w14:paraId="18B83975" w14:textId="77777777" w:rsidR="006C1A25" w:rsidRPr="00150159" w:rsidRDefault="001B390E" w:rsidP="00D46CA4">
            <w:pPr>
              <w:rPr>
                <w:rFonts w:cs="Arial"/>
                <w:sz w:val="20"/>
                <w:szCs w:val="20"/>
              </w:rPr>
            </w:pPr>
            <w:r>
              <w:rPr>
                <w:rFonts w:cs="Arial"/>
                <w:sz w:val="20"/>
                <w:szCs w:val="20"/>
              </w:rPr>
              <w:t>Michelle Sims</w:t>
            </w:r>
          </w:p>
        </w:tc>
        <w:tc>
          <w:tcPr>
            <w:tcW w:w="611" w:type="pct"/>
          </w:tcPr>
          <w:p w14:paraId="6E80F6BF" w14:textId="6FA012BF" w:rsidR="006C1A25" w:rsidRPr="00150159" w:rsidRDefault="00860B07" w:rsidP="006C1A25">
            <w:pPr>
              <w:jc w:val="center"/>
            </w:pPr>
            <w:r>
              <w:t>GDIT</w:t>
            </w:r>
          </w:p>
        </w:tc>
        <w:tc>
          <w:tcPr>
            <w:tcW w:w="611" w:type="pct"/>
          </w:tcPr>
          <w:p w14:paraId="6486F4E5" w14:textId="77777777" w:rsidR="006C1A25" w:rsidRPr="00150159" w:rsidRDefault="006C1A25" w:rsidP="006C1A25">
            <w:pPr>
              <w:jc w:val="center"/>
              <w:rPr>
                <w:sz w:val="20"/>
                <w:szCs w:val="20"/>
              </w:rPr>
            </w:pPr>
            <w:r w:rsidRPr="00150159">
              <w:rPr>
                <w:sz w:val="20"/>
                <w:szCs w:val="20"/>
              </w:rPr>
              <w:t>NCC</w:t>
            </w:r>
          </w:p>
        </w:tc>
        <w:tc>
          <w:tcPr>
            <w:tcW w:w="2689" w:type="pct"/>
          </w:tcPr>
          <w:p w14:paraId="286DEA9B" w14:textId="77777777" w:rsidR="006C1A25" w:rsidRPr="00150159" w:rsidRDefault="00753E61" w:rsidP="001B390E">
            <w:pPr>
              <w:rPr>
                <w:rFonts w:cs="Arial"/>
                <w:sz w:val="20"/>
                <w:szCs w:val="20"/>
              </w:rPr>
            </w:pPr>
            <w:hyperlink r:id="rId33" w:history="1">
              <w:r w:rsidR="001B390E" w:rsidRPr="002005DA">
                <w:rPr>
                  <w:rStyle w:val="Hyperlink"/>
                  <w:rFonts w:cs="Arial"/>
                  <w:sz w:val="20"/>
                  <w:szCs w:val="20"/>
                </w:rPr>
                <w:t>Sims.Michelle@epa.gov</w:t>
              </w:r>
            </w:hyperlink>
            <w:r w:rsidR="006C1A25" w:rsidRPr="00150159">
              <w:rPr>
                <w:rFonts w:cs="Arial"/>
                <w:sz w:val="20"/>
                <w:szCs w:val="20"/>
              </w:rPr>
              <w:t xml:space="preserve"> </w:t>
            </w:r>
            <w:r w:rsidR="001B390E">
              <w:rPr>
                <w:rFonts w:cs="Arial"/>
                <w:sz w:val="20"/>
                <w:szCs w:val="20"/>
              </w:rPr>
              <w:t>(919-</w:t>
            </w:r>
            <w:r w:rsidR="001B390E" w:rsidRPr="001B390E">
              <w:rPr>
                <w:rFonts w:cs="Arial"/>
                <w:sz w:val="20"/>
                <w:szCs w:val="20"/>
              </w:rPr>
              <w:t>200-7304</w:t>
            </w:r>
            <w:r w:rsidR="001B390E">
              <w:rPr>
                <w:rFonts w:cs="Arial"/>
                <w:sz w:val="20"/>
                <w:szCs w:val="20"/>
              </w:rPr>
              <w:t>)</w:t>
            </w:r>
          </w:p>
        </w:tc>
      </w:tr>
      <w:tr w:rsidR="006C1A25" w14:paraId="33BEF905" w14:textId="77777777" w:rsidTr="00EE63EF">
        <w:tc>
          <w:tcPr>
            <w:tcW w:w="1089" w:type="pct"/>
          </w:tcPr>
          <w:p w14:paraId="4A1539EB" w14:textId="77777777" w:rsidR="006C1A25" w:rsidRPr="00150159" w:rsidRDefault="006C1A25" w:rsidP="00D46CA4">
            <w:pPr>
              <w:rPr>
                <w:rFonts w:cs="Arial"/>
                <w:sz w:val="20"/>
                <w:szCs w:val="20"/>
              </w:rPr>
            </w:pPr>
            <w:r w:rsidRPr="00150159">
              <w:rPr>
                <w:rFonts w:cs="Arial"/>
                <w:sz w:val="20"/>
                <w:szCs w:val="20"/>
              </w:rPr>
              <w:t>David Greene</w:t>
            </w:r>
          </w:p>
        </w:tc>
        <w:tc>
          <w:tcPr>
            <w:tcW w:w="611" w:type="pct"/>
          </w:tcPr>
          <w:p w14:paraId="2B5BD160" w14:textId="16875804" w:rsidR="006C1A25" w:rsidRPr="00150159" w:rsidRDefault="00860B07" w:rsidP="006C1A25">
            <w:pPr>
              <w:jc w:val="center"/>
            </w:pPr>
            <w:r>
              <w:t>GDIT</w:t>
            </w:r>
          </w:p>
        </w:tc>
        <w:tc>
          <w:tcPr>
            <w:tcW w:w="611" w:type="pct"/>
          </w:tcPr>
          <w:p w14:paraId="7C7C2404" w14:textId="77777777" w:rsidR="006C1A25" w:rsidRPr="00150159" w:rsidRDefault="006C1A25" w:rsidP="006C1A25">
            <w:pPr>
              <w:jc w:val="center"/>
              <w:rPr>
                <w:sz w:val="20"/>
                <w:szCs w:val="20"/>
              </w:rPr>
            </w:pPr>
            <w:r w:rsidRPr="00150159">
              <w:rPr>
                <w:sz w:val="20"/>
                <w:szCs w:val="20"/>
              </w:rPr>
              <w:t>NCC</w:t>
            </w:r>
          </w:p>
        </w:tc>
        <w:tc>
          <w:tcPr>
            <w:tcW w:w="2689" w:type="pct"/>
          </w:tcPr>
          <w:p w14:paraId="417EACFB" w14:textId="3905B960" w:rsidR="006C1A25" w:rsidRPr="00150159" w:rsidRDefault="00753E61" w:rsidP="00D46CA4">
            <w:pPr>
              <w:rPr>
                <w:rFonts w:cs="Arial"/>
                <w:sz w:val="20"/>
                <w:szCs w:val="20"/>
              </w:rPr>
            </w:pPr>
            <w:hyperlink r:id="rId34" w:history="1">
              <w:r w:rsidR="0004625C" w:rsidRPr="00150159">
                <w:rPr>
                  <w:rStyle w:val="Hyperlink"/>
                  <w:rFonts w:cs="Arial"/>
                  <w:sz w:val="20"/>
                  <w:szCs w:val="20"/>
                </w:rPr>
                <w:t>Greene.David@epa.gov</w:t>
              </w:r>
            </w:hyperlink>
            <w:r w:rsidR="006C1A25" w:rsidRPr="00150159">
              <w:rPr>
                <w:rFonts w:cs="Arial"/>
                <w:sz w:val="20"/>
                <w:szCs w:val="20"/>
              </w:rPr>
              <w:t xml:space="preserve"> (</w:t>
            </w:r>
            <w:r w:rsidR="00C1259E" w:rsidRPr="00C1259E">
              <w:rPr>
                <w:sz w:val="20"/>
                <w:szCs w:val="20"/>
              </w:rPr>
              <w:t>919-200-7375</w:t>
            </w:r>
            <w:r w:rsidR="006C1A25" w:rsidRPr="00C1259E">
              <w:rPr>
                <w:rFonts w:ascii="Helv" w:hAnsi="Helv" w:cs="Helv"/>
                <w:sz w:val="20"/>
                <w:szCs w:val="20"/>
              </w:rPr>
              <w:t>)</w:t>
            </w:r>
          </w:p>
        </w:tc>
      </w:tr>
      <w:tr w:rsidR="006C1A25" w14:paraId="53A44213" w14:textId="77777777" w:rsidTr="00EE63EF">
        <w:tc>
          <w:tcPr>
            <w:tcW w:w="1089" w:type="pct"/>
          </w:tcPr>
          <w:p w14:paraId="4063F481" w14:textId="77777777" w:rsidR="006C1A25" w:rsidRPr="00150159" w:rsidRDefault="006C1A25" w:rsidP="00D46CA4">
            <w:pPr>
              <w:rPr>
                <w:rFonts w:cs="Arial"/>
                <w:sz w:val="20"/>
                <w:szCs w:val="20"/>
              </w:rPr>
            </w:pPr>
            <w:r w:rsidRPr="00150159">
              <w:rPr>
                <w:rFonts w:cs="Arial"/>
                <w:sz w:val="20"/>
                <w:szCs w:val="20"/>
              </w:rPr>
              <w:t>Stephen Rushing</w:t>
            </w:r>
          </w:p>
        </w:tc>
        <w:tc>
          <w:tcPr>
            <w:tcW w:w="611" w:type="pct"/>
          </w:tcPr>
          <w:p w14:paraId="55A7E1D6" w14:textId="3CD6B560" w:rsidR="006C1A25" w:rsidRPr="00150159" w:rsidRDefault="00860B07" w:rsidP="006C1A25">
            <w:pPr>
              <w:jc w:val="center"/>
            </w:pPr>
            <w:r>
              <w:t>GDIT</w:t>
            </w:r>
          </w:p>
        </w:tc>
        <w:tc>
          <w:tcPr>
            <w:tcW w:w="611" w:type="pct"/>
          </w:tcPr>
          <w:p w14:paraId="248FBAF1" w14:textId="77777777" w:rsidR="006C1A25" w:rsidRPr="00150159" w:rsidRDefault="006C1A25" w:rsidP="006C1A25">
            <w:pPr>
              <w:jc w:val="center"/>
              <w:rPr>
                <w:sz w:val="20"/>
                <w:szCs w:val="20"/>
              </w:rPr>
            </w:pPr>
            <w:r w:rsidRPr="00150159">
              <w:rPr>
                <w:sz w:val="20"/>
                <w:szCs w:val="20"/>
              </w:rPr>
              <w:t>NCC</w:t>
            </w:r>
          </w:p>
        </w:tc>
        <w:tc>
          <w:tcPr>
            <w:tcW w:w="2689" w:type="pct"/>
          </w:tcPr>
          <w:p w14:paraId="39036E1E" w14:textId="781A59EB" w:rsidR="006C1A25" w:rsidRPr="00150159" w:rsidRDefault="00753E61" w:rsidP="00D46CA4">
            <w:pPr>
              <w:rPr>
                <w:rFonts w:cs="Arial"/>
                <w:sz w:val="20"/>
                <w:szCs w:val="20"/>
              </w:rPr>
            </w:pPr>
            <w:hyperlink r:id="rId35" w:history="1">
              <w:r w:rsidR="0004625C" w:rsidRPr="00150159">
                <w:rPr>
                  <w:rStyle w:val="Hyperlink"/>
                  <w:rFonts w:cs="Arial"/>
                  <w:sz w:val="20"/>
                  <w:szCs w:val="20"/>
                </w:rPr>
                <w:t>Rushing.Stephen@epa.gov</w:t>
              </w:r>
            </w:hyperlink>
            <w:r w:rsidR="006C1A25" w:rsidRPr="00150159">
              <w:rPr>
                <w:rFonts w:cs="Arial"/>
                <w:sz w:val="20"/>
                <w:szCs w:val="20"/>
              </w:rPr>
              <w:t xml:space="preserve"> (</w:t>
            </w:r>
            <w:r w:rsidR="00C1259E" w:rsidRPr="00C1259E">
              <w:rPr>
                <w:sz w:val="20"/>
                <w:szCs w:val="20"/>
              </w:rPr>
              <w:t>919-200-7294</w:t>
            </w:r>
            <w:r w:rsidR="006C1A25" w:rsidRPr="00C1259E">
              <w:rPr>
                <w:rFonts w:cs="Arial"/>
                <w:sz w:val="20"/>
                <w:szCs w:val="20"/>
              </w:rPr>
              <w:t>)</w:t>
            </w:r>
          </w:p>
        </w:tc>
      </w:tr>
      <w:tr w:rsidR="006C1A25" w14:paraId="2C425AA9" w14:textId="77777777" w:rsidTr="00EE63EF">
        <w:tc>
          <w:tcPr>
            <w:tcW w:w="1089" w:type="pct"/>
          </w:tcPr>
          <w:p w14:paraId="5F87B030" w14:textId="77777777" w:rsidR="006C1A25" w:rsidRPr="00150159" w:rsidRDefault="006C1A25" w:rsidP="00D46CA4">
            <w:pPr>
              <w:rPr>
                <w:rFonts w:cs="Arial"/>
                <w:sz w:val="20"/>
                <w:szCs w:val="20"/>
              </w:rPr>
            </w:pPr>
            <w:r w:rsidRPr="00150159">
              <w:rPr>
                <w:rFonts w:cs="Arial"/>
                <w:sz w:val="20"/>
                <w:szCs w:val="20"/>
              </w:rPr>
              <w:t>Mamoun Samara</w:t>
            </w:r>
          </w:p>
        </w:tc>
        <w:tc>
          <w:tcPr>
            <w:tcW w:w="611" w:type="pct"/>
          </w:tcPr>
          <w:p w14:paraId="737F00BE" w14:textId="1716DAC6" w:rsidR="006C1A25" w:rsidRPr="00150159" w:rsidRDefault="00860B07" w:rsidP="006C1A25">
            <w:pPr>
              <w:jc w:val="center"/>
            </w:pPr>
            <w:r>
              <w:t>GDIT</w:t>
            </w:r>
          </w:p>
        </w:tc>
        <w:tc>
          <w:tcPr>
            <w:tcW w:w="611" w:type="pct"/>
          </w:tcPr>
          <w:p w14:paraId="6A4C7B06" w14:textId="77777777" w:rsidR="006C1A25" w:rsidRPr="00150159" w:rsidRDefault="006C1A25" w:rsidP="006C1A25">
            <w:pPr>
              <w:jc w:val="center"/>
              <w:rPr>
                <w:sz w:val="20"/>
                <w:szCs w:val="20"/>
              </w:rPr>
            </w:pPr>
            <w:r w:rsidRPr="00150159">
              <w:rPr>
                <w:sz w:val="20"/>
                <w:szCs w:val="20"/>
              </w:rPr>
              <w:t>NCC</w:t>
            </w:r>
          </w:p>
        </w:tc>
        <w:tc>
          <w:tcPr>
            <w:tcW w:w="2689" w:type="pct"/>
          </w:tcPr>
          <w:p w14:paraId="131874B7" w14:textId="236E41A7" w:rsidR="006C1A25" w:rsidRPr="00150159" w:rsidRDefault="00753E61" w:rsidP="00D46CA4">
            <w:pPr>
              <w:rPr>
                <w:rFonts w:cs="Arial"/>
                <w:sz w:val="20"/>
                <w:szCs w:val="20"/>
              </w:rPr>
            </w:pPr>
            <w:hyperlink r:id="rId36" w:history="1">
              <w:r w:rsidR="0004625C" w:rsidRPr="00150159">
                <w:rPr>
                  <w:rStyle w:val="Hyperlink"/>
                  <w:rFonts w:cs="Arial"/>
                  <w:sz w:val="20"/>
                  <w:szCs w:val="20"/>
                </w:rPr>
                <w:t>Samara.Mamoun@epa.gov</w:t>
              </w:r>
            </w:hyperlink>
            <w:r w:rsidR="006C1A25" w:rsidRPr="00150159">
              <w:rPr>
                <w:rFonts w:cs="Arial"/>
                <w:sz w:val="20"/>
                <w:szCs w:val="20"/>
              </w:rPr>
              <w:t xml:space="preserve"> (</w:t>
            </w:r>
            <w:r w:rsidR="00C1259E" w:rsidRPr="00C1259E">
              <w:rPr>
                <w:sz w:val="20"/>
                <w:szCs w:val="20"/>
              </w:rPr>
              <w:t>919-200-7295</w:t>
            </w:r>
            <w:r w:rsidR="006C1A25" w:rsidRPr="00C1259E">
              <w:rPr>
                <w:rFonts w:cs="Arial"/>
                <w:sz w:val="20"/>
                <w:szCs w:val="20"/>
              </w:rPr>
              <w:t>)</w:t>
            </w:r>
          </w:p>
        </w:tc>
      </w:tr>
      <w:tr w:rsidR="006C1A25" w14:paraId="172BFB7A" w14:textId="77777777" w:rsidTr="00EE63EF">
        <w:tc>
          <w:tcPr>
            <w:tcW w:w="1089" w:type="pct"/>
          </w:tcPr>
          <w:p w14:paraId="089CD87E" w14:textId="77777777" w:rsidR="006C1A25" w:rsidRPr="00150159" w:rsidRDefault="006C1A25" w:rsidP="00D46CA4">
            <w:pPr>
              <w:rPr>
                <w:rFonts w:cs="Arial"/>
                <w:sz w:val="20"/>
                <w:szCs w:val="20"/>
              </w:rPr>
            </w:pPr>
            <w:r w:rsidRPr="00150159">
              <w:rPr>
                <w:rFonts w:cs="Arial"/>
                <w:sz w:val="20"/>
                <w:szCs w:val="20"/>
              </w:rPr>
              <w:t>LeAnn Spradling</w:t>
            </w:r>
          </w:p>
        </w:tc>
        <w:tc>
          <w:tcPr>
            <w:tcW w:w="611" w:type="pct"/>
          </w:tcPr>
          <w:p w14:paraId="042A1E1D" w14:textId="213DA3EC" w:rsidR="006C1A25" w:rsidRPr="00150159" w:rsidRDefault="00860B07" w:rsidP="006C1A25">
            <w:pPr>
              <w:jc w:val="center"/>
              <w:rPr>
                <w:rFonts w:cs="Arial"/>
                <w:sz w:val="20"/>
                <w:szCs w:val="20"/>
              </w:rPr>
            </w:pPr>
            <w:r>
              <w:t>GDIT</w:t>
            </w:r>
          </w:p>
        </w:tc>
        <w:tc>
          <w:tcPr>
            <w:tcW w:w="611" w:type="pct"/>
          </w:tcPr>
          <w:p w14:paraId="5ED1E4D2" w14:textId="77777777" w:rsidR="006C1A25" w:rsidRPr="00150159" w:rsidRDefault="006C1A25" w:rsidP="006C1A25">
            <w:pPr>
              <w:jc w:val="center"/>
              <w:rPr>
                <w:sz w:val="20"/>
                <w:szCs w:val="20"/>
              </w:rPr>
            </w:pPr>
            <w:r w:rsidRPr="00150159">
              <w:rPr>
                <w:sz w:val="20"/>
                <w:szCs w:val="20"/>
              </w:rPr>
              <w:t>NCC</w:t>
            </w:r>
          </w:p>
        </w:tc>
        <w:tc>
          <w:tcPr>
            <w:tcW w:w="2689" w:type="pct"/>
          </w:tcPr>
          <w:p w14:paraId="35444586" w14:textId="1D92A4F4" w:rsidR="006C1A25" w:rsidRPr="00150159" w:rsidRDefault="00753E61" w:rsidP="00D46CA4">
            <w:pPr>
              <w:rPr>
                <w:rFonts w:cs="Arial"/>
                <w:sz w:val="20"/>
                <w:szCs w:val="20"/>
              </w:rPr>
            </w:pPr>
            <w:hyperlink r:id="rId37" w:history="1">
              <w:r w:rsidR="0004625C" w:rsidRPr="00150159">
                <w:rPr>
                  <w:rStyle w:val="Hyperlink"/>
                  <w:rFonts w:cs="Arial"/>
                  <w:sz w:val="20"/>
                  <w:szCs w:val="20"/>
                </w:rPr>
                <w:t>Spradling.Leann@epa.gov</w:t>
              </w:r>
            </w:hyperlink>
            <w:r w:rsidR="006C1A25" w:rsidRPr="00150159">
              <w:rPr>
                <w:rFonts w:cs="Arial"/>
                <w:sz w:val="20"/>
                <w:szCs w:val="20"/>
              </w:rPr>
              <w:t xml:space="preserve"> (</w:t>
            </w:r>
            <w:r w:rsidR="00C1259E" w:rsidRPr="00C1259E">
              <w:rPr>
                <w:sz w:val="20"/>
                <w:szCs w:val="20"/>
              </w:rPr>
              <w:t xml:space="preserve">919-200-7309 </w:t>
            </w:r>
            <w:r w:rsidR="006C1A25" w:rsidRPr="00150159">
              <w:rPr>
                <w:rFonts w:cs="Arial"/>
                <w:color w:val="000000"/>
                <w:sz w:val="20"/>
                <w:szCs w:val="20"/>
              </w:rPr>
              <w:t>/ 919-260-2750)</w:t>
            </w:r>
          </w:p>
        </w:tc>
      </w:tr>
      <w:tr w:rsidR="001052B3" w14:paraId="53225751" w14:textId="77777777" w:rsidTr="00EE63EF">
        <w:tc>
          <w:tcPr>
            <w:tcW w:w="1089" w:type="pct"/>
          </w:tcPr>
          <w:p w14:paraId="2D54D13C" w14:textId="2E946EE2" w:rsidR="001052B3" w:rsidRPr="00150159" w:rsidRDefault="001052B3" w:rsidP="00D46CA4">
            <w:pPr>
              <w:rPr>
                <w:rFonts w:cs="Arial"/>
                <w:sz w:val="20"/>
                <w:szCs w:val="20"/>
              </w:rPr>
            </w:pPr>
            <w:r>
              <w:rPr>
                <w:rFonts w:cs="Arial"/>
                <w:sz w:val="20"/>
                <w:szCs w:val="20"/>
              </w:rPr>
              <w:t>Paula Childers</w:t>
            </w:r>
          </w:p>
        </w:tc>
        <w:tc>
          <w:tcPr>
            <w:tcW w:w="611" w:type="pct"/>
          </w:tcPr>
          <w:p w14:paraId="29EBBD72" w14:textId="3E18D95F" w:rsidR="001052B3" w:rsidRDefault="001052B3" w:rsidP="006C1A25">
            <w:pPr>
              <w:jc w:val="center"/>
            </w:pPr>
            <w:r>
              <w:t>GDIT</w:t>
            </w:r>
          </w:p>
        </w:tc>
        <w:tc>
          <w:tcPr>
            <w:tcW w:w="611" w:type="pct"/>
          </w:tcPr>
          <w:p w14:paraId="53CF7F4D" w14:textId="4E9D12C9" w:rsidR="001052B3" w:rsidRPr="00150159" w:rsidRDefault="001052B3" w:rsidP="006C1A25">
            <w:pPr>
              <w:jc w:val="center"/>
              <w:rPr>
                <w:sz w:val="20"/>
                <w:szCs w:val="20"/>
              </w:rPr>
            </w:pPr>
            <w:r>
              <w:rPr>
                <w:sz w:val="20"/>
                <w:szCs w:val="20"/>
              </w:rPr>
              <w:t>NCC</w:t>
            </w:r>
          </w:p>
        </w:tc>
        <w:tc>
          <w:tcPr>
            <w:tcW w:w="2689" w:type="pct"/>
          </w:tcPr>
          <w:p w14:paraId="5A539259" w14:textId="2369216B" w:rsidR="001052B3" w:rsidRPr="00D47527" w:rsidRDefault="005373A2" w:rsidP="00D46CA4">
            <w:pPr>
              <w:rPr>
                <w:sz w:val="20"/>
                <w:szCs w:val="20"/>
              </w:rPr>
            </w:pPr>
            <w:hyperlink r:id="rId38" w:history="1">
              <w:r w:rsidR="001052B3" w:rsidRPr="00D47527">
                <w:rPr>
                  <w:rStyle w:val="Hyperlink"/>
                  <w:sz w:val="20"/>
                  <w:szCs w:val="20"/>
                </w:rPr>
                <w:t>Childers.Paula@epa.gov</w:t>
              </w:r>
            </w:hyperlink>
            <w:r w:rsidR="001052B3" w:rsidRPr="00D47527">
              <w:rPr>
                <w:sz w:val="20"/>
                <w:szCs w:val="20"/>
              </w:rPr>
              <w:t xml:space="preserve"> (919-200-7396)</w:t>
            </w:r>
          </w:p>
        </w:tc>
      </w:tr>
      <w:tr w:rsidR="006C1A25" w14:paraId="4C96D1ED" w14:textId="77777777" w:rsidTr="00EE63EF">
        <w:tc>
          <w:tcPr>
            <w:tcW w:w="1089" w:type="pct"/>
          </w:tcPr>
          <w:p w14:paraId="0D5B29FA" w14:textId="77777777" w:rsidR="006C1A25" w:rsidRPr="00150159" w:rsidRDefault="00FA52CF" w:rsidP="00D46CA4">
            <w:pPr>
              <w:rPr>
                <w:rFonts w:cs="Arial"/>
                <w:sz w:val="20"/>
                <w:szCs w:val="20"/>
              </w:rPr>
            </w:pPr>
            <w:r>
              <w:rPr>
                <w:rFonts w:cs="Arial"/>
                <w:sz w:val="20"/>
                <w:szCs w:val="20"/>
              </w:rPr>
              <w:t>Rudolph (Kofi) Dovlo</w:t>
            </w:r>
          </w:p>
        </w:tc>
        <w:tc>
          <w:tcPr>
            <w:tcW w:w="611" w:type="pct"/>
          </w:tcPr>
          <w:p w14:paraId="7D660733" w14:textId="116DCFF4" w:rsidR="006C1A25" w:rsidRPr="00150159" w:rsidRDefault="00860B07" w:rsidP="00A2604D">
            <w:pPr>
              <w:jc w:val="center"/>
              <w:rPr>
                <w:rFonts w:cs="Arial"/>
                <w:sz w:val="20"/>
                <w:szCs w:val="20"/>
              </w:rPr>
            </w:pPr>
            <w:r>
              <w:t>GDIT</w:t>
            </w:r>
          </w:p>
        </w:tc>
        <w:tc>
          <w:tcPr>
            <w:tcW w:w="611" w:type="pct"/>
          </w:tcPr>
          <w:p w14:paraId="4E2F363F" w14:textId="77777777" w:rsidR="006C1A25" w:rsidRPr="00150159" w:rsidRDefault="006C1A25" w:rsidP="006C1A25">
            <w:pPr>
              <w:jc w:val="center"/>
              <w:rPr>
                <w:sz w:val="20"/>
                <w:szCs w:val="20"/>
              </w:rPr>
            </w:pPr>
            <w:r w:rsidRPr="00150159">
              <w:rPr>
                <w:sz w:val="20"/>
                <w:szCs w:val="20"/>
              </w:rPr>
              <w:t>NCC</w:t>
            </w:r>
          </w:p>
        </w:tc>
        <w:tc>
          <w:tcPr>
            <w:tcW w:w="2689" w:type="pct"/>
          </w:tcPr>
          <w:p w14:paraId="0440FF82" w14:textId="748A3AD3" w:rsidR="006C1A25" w:rsidRPr="00150159" w:rsidRDefault="00753E61" w:rsidP="0004625C">
            <w:pPr>
              <w:rPr>
                <w:rFonts w:cs="Arial"/>
                <w:sz w:val="20"/>
                <w:szCs w:val="20"/>
              </w:rPr>
            </w:pPr>
            <w:hyperlink r:id="rId39" w:history="1">
              <w:r w:rsidR="00FA52CF" w:rsidRPr="00AE1F21">
                <w:rPr>
                  <w:rStyle w:val="Hyperlink"/>
                  <w:rFonts w:cs="Arial"/>
                  <w:sz w:val="20"/>
                  <w:szCs w:val="20"/>
                </w:rPr>
                <w:t>Dovlo.Rudolph@epa.gov</w:t>
              </w:r>
            </w:hyperlink>
            <w:r w:rsidR="00C1259E">
              <w:rPr>
                <w:rStyle w:val="Hyperlink"/>
                <w:rFonts w:cs="Arial"/>
                <w:sz w:val="20"/>
                <w:szCs w:val="20"/>
              </w:rPr>
              <w:t xml:space="preserve"> </w:t>
            </w:r>
            <w:r w:rsidR="00C1259E" w:rsidRPr="00C1259E">
              <w:rPr>
                <w:rStyle w:val="Hyperlink"/>
                <w:rFonts w:cs="Arial"/>
                <w:color w:val="auto"/>
                <w:sz w:val="20"/>
                <w:szCs w:val="20"/>
              </w:rPr>
              <w:t>(</w:t>
            </w:r>
            <w:r w:rsidR="00C1259E" w:rsidRPr="00C1259E">
              <w:rPr>
                <w:sz w:val="20"/>
                <w:szCs w:val="20"/>
              </w:rPr>
              <w:t>919-767-7197 / 919-879-9224)</w:t>
            </w:r>
          </w:p>
        </w:tc>
      </w:tr>
    </w:tbl>
    <w:p w14:paraId="510057AC" w14:textId="77777777" w:rsidR="00F93607" w:rsidRDefault="00F93607" w:rsidP="00D46CA4"/>
    <w:p w14:paraId="153054E0" w14:textId="77777777" w:rsidR="00BE4FB8" w:rsidRDefault="00BE4FB8" w:rsidP="00BE4FB8">
      <w:pPr>
        <w:pStyle w:val="Heading1"/>
      </w:pPr>
      <w:bookmarkStart w:id="44" w:name="_Toc55479631"/>
      <w:r>
        <w:lastRenderedPageBreak/>
        <w:t>Training</w:t>
      </w:r>
      <w:bookmarkEnd w:id="44"/>
    </w:p>
    <w:p w14:paraId="7A34E4B9" w14:textId="77777777" w:rsidR="006F478F" w:rsidRDefault="006F478F" w:rsidP="006F478F">
      <w:pPr>
        <w:pStyle w:val="Heading2"/>
      </w:pPr>
      <w:bookmarkStart w:id="45" w:name="_Toc55479632"/>
      <w:r>
        <w:t>User Training</w:t>
      </w:r>
      <w:bookmarkEnd w:id="45"/>
    </w:p>
    <w:p w14:paraId="5A3774C2" w14:textId="74CB8736" w:rsidR="001D3CEB" w:rsidRDefault="00860B07">
      <w:r>
        <w:t>GDIT</w:t>
      </w:r>
      <w:r w:rsidR="00E40A31">
        <w:t xml:space="preserve"> </w:t>
      </w:r>
      <w:r w:rsidR="006C1A25">
        <w:t>will provide</w:t>
      </w:r>
      <w:r w:rsidR="00E40A31">
        <w:t xml:space="preserve"> demonstrations </w:t>
      </w:r>
      <w:r w:rsidR="0093188E">
        <w:t>of newly developed and tested functionality</w:t>
      </w:r>
      <w:r w:rsidR="006A2748" w:rsidRPr="006A2748">
        <w:t xml:space="preserve"> </w:t>
      </w:r>
      <w:r w:rsidR="006A2748">
        <w:t>to the EPA and Manufacturers</w:t>
      </w:r>
      <w:r w:rsidR="006C1A25">
        <w:t>, as applicable</w:t>
      </w:r>
      <w:r w:rsidR="0093188E">
        <w:t>. In addition</w:t>
      </w:r>
      <w:r w:rsidR="00AF4CD1">
        <w:t>,</w:t>
      </w:r>
      <w:r w:rsidR="0093188E">
        <w:t xml:space="preserve"> </w:t>
      </w:r>
      <w:r>
        <w:t>GDIT</w:t>
      </w:r>
      <w:r w:rsidR="0093188E">
        <w:t xml:space="preserve"> </w:t>
      </w:r>
      <w:r w:rsidR="006C1A25">
        <w:t>will provide</w:t>
      </w:r>
      <w:r w:rsidR="0089657B">
        <w:t xml:space="preserve"> </w:t>
      </w:r>
      <w:r w:rsidR="0093188E">
        <w:t>notes from the demonstrations includ</w:t>
      </w:r>
      <w:r w:rsidR="0089657B">
        <w:t>ing</w:t>
      </w:r>
      <w:r w:rsidR="0093188E">
        <w:t xml:space="preserve"> screen shots to EPA that </w:t>
      </w:r>
      <w:r w:rsidR="006C1A25">
        <w:t xml:space="preserve">can </w:t>
      </w:r>
      <w:r w:rsidR="0093188E">
        <w:t xml:space="preserve">be shared internally or with Manufacturers. Newly developed and tested user functionality </w:t>
      </w:r>
      <w:r w:rsidR="006C1A25">
        <w:t>will</w:t>
      </w:r>
      <w:r w:rsidR="0093188E">
        <w:t xml:space="preserve"> also </w:t>
      </w:r>
      <w:r w:rsidR="006C1A25">
        <w:t xml:space="preserve">be </w:t>
      </w:r>
      <w:r w:rsidR="0093188E">
        <w:t xml:space="preserve">made available in the </w:t>
      </w:r>
      <w:r w:rsidR="002B548B">
        <w:t>Staging</w:t>
      </w:r>
      <w:r w:rsidR="0093188E">
        <w:t xml:space="preserve"> environment for hands</w:t>
      </w:r>
      <w:r w:rsidR="006A2748">
        <w:t>-</w:t>
      </w:r>
      <w:r w:rsidR="0093188E">
        <w:t xml:space="preserve">on learning as desired by </w:t>
      </w:r>
      <w:r w:rsidR="006A2748">
        <w:t xml:space="preserve">the </w:t>
      </w:r>
      <w:r w:rsidR="0093188E">
        <w:t>EPA or Manufacturers.</w:t>
      </w:r>
    </w:p>
    <w:p w14:paraId="1C871184" w14:textId="77777777" w:rsidR="00D46CA4" w:rsidRDefault="00D201C5" w:rsidP="00D46CA4">
      <w:r>
        <w:t xml:space="preserve">Manufacturer training sessions </w:t>
      </w:r>
      <w:r w:rsidR="006C1A25">
        <w:t>will be</w:t>
      </w:r>
      <w:r w:rsidR="00E40A31">
        <w:t xml:space="preserve"> </w:t>
      </w:r>
      <w:r>
        <w:t>scheduled and conducted by the EPA</w:t>
      </w:r>
      <w:r w:rsidR="006C1A25">
        <w:t>, if desired</w:t>
      </w:r>
      <w:r>
        <w:t>.</w:t>
      </w:r>
    </w:p>
    <w:p w14:paraId="04B7C308" w14:textId="3C3AB3A6" w:rsidR="00B32BC8" w:rsidRDefault="00B32BC8" w:rsidP="00B32BC8">
      <w:r>
        <w:t xml:space="preserve">Feedback on application issues </w:t>
      </w:r>
      <w:r w:rsidR="006C1A25">
        <w:t>will be</w:t>
      </w:r>
      <w:r>
        <w:t xml:space="preserve"> shared between the EPA and </w:t>
      </w:r>
      <w:r w:rsidR="00860B07">
        <w:t>GDIT</w:t>
      </w:r>
      <w:r>
        <w:t xml:space="preserve"> for resolution/discussion.</w:t>
      </w:r>
    </w:p>
    <w:p w14:paraId="18C1C7BA" w14:textId="77777777" w:rsidR="006F478F" w:rsidRDefault="006F478F" w:rsidP="006F478F">
      <w:pPr>
        <w:pStyle w:val="Heading2"/>
      </w:pPr>
      <w:bookmarkStart w:id="46" w:name="_Toc305909075"/>
      <w:bookmarkStart w:id="47" w:name="_Toc306024973"/>
      <w:bookmarkStart w:id="48" w:name="_Toc306270423"/>
      <w:bookmarkStart w:id="49" w:name="_Toc55479633"/>
      <w:bookmarkEnd w:id="46"/>
      <w:bookmarkEnd w:id="47"/>
      <w:bookmarkEnd w:id="48"/>
      <w:r w:rsidRPr="00345D0B">
        <w:rPr>
          <w:color w:val="4E89BE"/>
        </w:rPr>
        <w:t>Support &amp; Operations Trainin</w:t>
      </w:r>
      <w:r>
        <w:t>g</w:t>
      </w:r>
      <w:bookmarkEnd w:id="49"/>
    </w:p>
    <w:p w14:paraId="5D17D86D" w14:textId="141A2E3F" w:rsidR="00D46CA4" w:rsidRDefault="00B32BC8" w:rsidP="00D46CA4">
      <w:r>
        <w:t xml:space="preserve">EPA and </w:t>
      </w:r>
      <w:r w:rsidR="00860B07">
        <w:t>GDIT</w:t>
      </w:r>
      <w:r>
        <w:t xml:space="preserve"> will provide ongoing support to the user community</w:t>
      </w:r>
      <w:r w:rsidR="00AC2DFC">
        <w:t xml:space="preserve"> through the Help Desk</w:t>
      </w:r>
      <w:r>
        <w:t>.</w:t>
      </w:r>
    </w:p>
    <w:p w14:paraId="76D6ADBA" w14:textId="77777777" w:rsidR="00DA0CD0" w:rsidRDefault="00DA0CD0" w:rsidP="00D46CA4">
      <w:r>
        <w:t>Ongoing cross-training</w:t>
      </w:r>
      <w:r w:rsidR="00B32BC8">
        <w:t xml:space="preserve"> of staff</w:t>
      </w:r>
      <w:r>
        <w:t xml:space="preserve"> is provided by experienced team members</w:t>
      </w:r>
      <w:r w:rsidR="00BD627A">
        <w:t>.</w:t>
      </w:r>
    </w:p>
    <w:p w14:paraId="24D3BA7F" w14:textId="0EFB2D00" w:rsidR="002F008F" w:rsidRPr="00150159" w:rsidRDefault="00D30CBF" w:rsidP="00D46CA4">
      <w:r>
        <w:t>GDIT</w:t>
      </w:r>
      <w:r w:rsidR="002F008F">
        <w:t xml:space="preserve"> internal </w:t>
      </w:r>
      <w:r w:rsidR="00AC2DFC">
        <w:t>H</w:t>
      </w:r>
      <w:r w:rsidR="002F008F">
        <w:t xml:space="preserve">elp </w:t>
      </w:r>
      <w:r w:rsidR="00AC2DFC">
        <w:t>D</w:t>
      </w:r>
      <w:r w:rsidR="006C1A25">
        <w:t>esk training will</w:t>
      </w:r>
      <w:r w:rsidR="002F008F">
        <w:t xml:space="preserve"> also be conducted to update </w:t>
      </w:r>
      <w:r w:rsidR="00AC2DFC">
        <w:t xml:space="preserve">support </w:t>
      </w:r>
      <w:r w:rsidR="001B4A3E">
        <w:t>personnel regarding</w:t>
      </w:r>
      <w:r w:rsidR="002F008F">
        <w:t xml:space="preserve"> the functionalities </w:t>
      </w:r>
      <w:r w:rsidR="002F008F" w:rsidRPr="00150159">
        <w:t>of</w:t>
      </w:r>
      <w:r w:rsidR="00AC2DFC" w:rsidRPr="00150159">
        <w:t xml:space="preserve"> </w:t>
      </w:r>
      <w:r w:rsidR="006C1A25" w:rsidRPr="00150159">
        <w:t>EV-CIS</w:t>
      </w:r>
      <w:r w:rsidR="006A2748" w:rsidRPr="00150159">
        <w:t xml:space="preserve"> </w:t>
      </w:r>
      <w:r w:rsidR="00AC2DFC" w:rsidRPr="00150159">
        <w:t>R</w:t>
      </w:r>
      <w:r w:rsidR="002F008F" w:rsidRPr="00150159">
        <w:t xml:space="preserve">elease </w:t>
      </w:r>
      <w:r w:rsidR="00860B07">
        <w:t>3</w:t>
      </w:r>
      <w:r w:rsidR="00EC2766">
        <w:t>1</w:t>
      </w:r>
      <w:r w:rsidR="004C3A32">
        <w:t>.0</w:t>
      </w:r>
      <w:r w:rsidR="00EE033D" w:rsidRPr="00150159">
        <w:t>.</w:t>
      </w:r>
    </w:p>
    <w:p w14:paraId="69A672C6" w14:textId="77777777" w:rsidR="007D7B54" w:rsidRPr="007D7B54" w:rsidRDefault="006F478F" w:rsidP="0089657B">
      <w:pPr>
        <w:pStyle w:val="Heading2"/>
        <w:rPr>
          <w:color w:val="4E89BE"/>
        </w:rPr>
      </w:pPr>
      <w:bookmarkStart w:id="50" w:name="_Toc55479634"/>
      <w:r w:rsidRPr="00345D0B">
        <w:rPr>
          <w:color w:val="4E89BE"/>
        </w:rPr>
        <w:t>Documentation</w:t>
      </w:r>
      <w:bookmarkEnd w:id="50"/>
      <w:r w:rsidR="00253171">
        <w:rPr>
          <w:color w:val="4E89BE"/>
        </w:rPr>
        <w:t xml:space="preserve"> </w:t>
      </w:r>
    </w:p>
    <w:p w14:paraId="318E1190" w14:textId="77777777" w:rsidR="00892AE0" w:rsidRDefault="00892AE0" w:rsidP="00345D0B">
      <w:r>
        <w:t xml:space="preserve">The following documents </w:t>
      </w:r>
      <w:r w:rsidR="00AC2DFC">
        <w:t xml:space="preserve">will be referenced </w:t>
      </w:r>
      <w:r>
        <w:t xml:space="preserve">for the deployment </w:t>
      </w:r>
      <w:r w:rsidR="00EB56F7">
        <w:t>in addition to this document</w:t>
      </w:r>
      <w:r w:rsidR="00AF4CD1">
        <w:t>:</w:t>
      </w:r>
      <w:r w:rsidR="00EB56F7">
        <w:t xml:space="preserve"> </w:t>
      </w:r>
    </w:p>
    <w:p w14:paraId="32448FEA" w14:textId="29E347EA" w:rsidR="00C26EE3" w:rsidRDefault="00B052D1" w:rsidP="00FC000F">
      <w:pPr>
        <w:pStyle w:val="ListParagraph"/>
        <w:numPr>
          <w:ilvl w:val="0"/>
          <w:numId w:val="7"/>
        </w:numPr>
        <w:contextualSpacing w:val="0"/>
      </w:pPr>
      <w:r w:rsidRPr="00150159">
        <w:t xml:space="preserve">NCC Release Checklist for </w:t>
      </w:r>
      <w:r w:rsidR="006C1A25" w:rsidRPr="00150159">
        <w:t>EV-CIS</w:t>
      </w:r>
      <w:r w:rsidR="006A2748" w:rsidRPr="00150159">
        <w:t xml:space="preserve"> R</w:t>
      </w:r>
      <w:r w:rsidRPr="00150159">
        <w:t xml:space="preserve">elease </w:t>
      </w:r>
      <w:r w:rsidR="00D30CBF">
        <w:t>3</w:t>
      </w:r>
      <w:r w:rsidR="00534497">
        <w:t>1</w:t>
      </w:r>
      <w:r w:rsidR="00D30CBF">
        <w:t>.0</w:t>
      </w:r>
      <w:r w:rsidR="00EE033D" w:rsidRPr="00150159">
        <w:t xml:space="preserve">: </w:t>
      </w:r>
      <w:r w:rsidRPr="00150159">
        <w:t>Includes detailed instructio</w:t>
      </w:r>
      <w:r w:rsidR="00863383">
        <w:t>ns to run the database scripts</w:t>
      </w:r>
      <w:r w:rsidRPr="00150159">
        <w:t xml:space="preserve">, business rules and </w:t>
      </w:r>
      <w:r w:rsidR="00F95DDF" w:rsidRPr="00150159">
        <w:t>EV-CIS</w:t>
      </w:r>
      <w:r w:rsidRPr="00150159">
        <w:t xml:space="preserve"> Java application</w:t>
      </w:r>
      <w:r w:rsidR="005B4633">
        <w:t>s</w:t>
      </w:r>
      <w:r w:rsidR="00892AE0" w:rsidRPr="00150159">
        <w:t>.</w:t>
      </w:r>
      <w:r w:rsidR="00887036" w:rsidRPr="00150159">
        <w:t xml:space="preserve"> Checklist </w:t>
      </w:r>
      <w:r w:rsidR="007859D7" w:rsidRPr="00150159">
        <w:t>also include</w:t>
      </w:r>
      <w:r w:rsidR="006A2748" w:rsidRPr="00150159">
        <w:t>s</w:t>
      </w:r>
      <w:r w:rsidR="007859D7" w:rsidRPr="00150159">
        <w:t xml:space="preserve"> any </w:t>
      </w:r>
      <w:r w:rsidR="007859D7">
        <w:t xml:space="preserve">updates to the database roles / </w:t>
      </w:r>
      <w:r w:rsidR="000C0753" w:rsidRPr="000C0753">
        <w:t>Lightweight Directory Access Protocol</w:t>
      </w:r>
      <w:r w:rsidR="000C0753">
        <w:t xml:space="preserve"> (</w:t>
      </w:r>
      <w:r w:rsidR="007859D7">
        <w:t>LDAP</w:t>
      </w:r>
      <w:r w:rsidR="000C0753">
        <w:t>)</w:t>
      </w:r>
      <w:r w:rsidR="007859D7">
        <w:t xml:space="preserve"> roles.</w:t>
      </w:r>
    </w:p>
    <w:p w14:paraId="0B51CC3E" w14:textId="77777777" w:rsidR="00C26EE3" w:rsidRDefault="00AF4CD1" w:rsidP="00FC000F">
      <w:pPr>
        <w:pStyle w:val="ListParagraph"/>
        <w:numPr>
          <w:ilvl w:val="0"/>
          <w:numId w:val="7"/>
        </w:numPr>
        <w:contextualSpacing w:val="0"/>
      </w:pPr>
      <w:r>
        <w:t>Third</w:t>
      </w:r>
      <w:r w:rsidR="006A2748">
        <w:t>-P</w:t>
      </w:r>
      <w:r w:rsidR="007859D7">
        <w:t xml:space="preserve">arty </w:t>
      </w:r>
      <w:r w:rsidR="006A2748">
        <w:t>C</w:t>
      </w:r>
      <w:r w:rsidR="007859D7">
        <w:t xml:space="preserve">hecklist: </w:t>
      </w:r>
      <w:r w:rsidR="0089657B">
        <w:t>I</w:t>
      </w:r>
      <w:r w:rsidR="007859D7">
        <w:t>nclude</w:t>
      </w:r>
      <w:r w:rsidR="0089657B">
        <w:t>s</w:t>
      </w:r>
      <w:r w:rsidR="007859D7">
        <w:t xml:space="preserve"> the</w:t>
      </w:r>
      <w:r w:rsidR="006C1A25">
        <w:t xml:space="preserve"> deployment instructions for CDX</w:t>
      </w:r>
      <w:r w:rsidR="007859D7">
        <w:t xml:space="preserve"> </w:t>
      </w:r>
      <w:r w:rsidR="00691219">
        <w:t>on</w:t>
      </w:r>
      <w:r w:rsidR="007859D7">
        <w:t xml:space="preserve"> the </w:t>
      </w:r>
      <w:r w:rsidR="00F95DDF">
        <w:t>EV-CIS</w:t>
      </w:r>
      <w:r w:rsidR="007859D7">
        <w:t xml:space="preserve"> </w:t>
      </w:r>
      <w:r w:rsidR="00C003B1">
        <w:t xml:space="preserve">Manufacturer </w:t>
      </w:r>
      <w:r w:rsidR="0034142A">
        <w:t>a</w:t>
      </w:r>
      <w:r w:rsidR="005B4633">
        <w:t>pplication</w:t>
      </w:r>
      <w:r w:rsidR="0034142A">
        <w:t xml:space="preserve">s’ </w:t>
      </w:r>
      <w:r w:rsidR="007859D7">
        <w:t>backup</w:t>
      </w:r>
      <w:r w:rsidR="00203999">
        <w:t>,</w:t>
      </w:r>
      <w:r w:rsidR="007859D7">
        <w:t xml:space="preserve"> </w:t>
      </w:r>
      <w:r w:rsidR="002A1A76">
        <w:t>if applicable</w:t>
      </w:r>
      <w:r w:rsidR="007859D7">
        <w:t>.</w:t>
      </w:r>
    </w:p>
    <w:p w14:paraId="5C151DE5" w14:textId="77777777" w:rsidR="00C26EE3" w:rsidRDefault="00742BF3" w:rsidP="00FC000F">
      <w:pPr>
        <w:pStyle w:val="ListParagraph"/>
        <w:numPr>
          <w:ilvl w:val="0"/>
          <w:numId w:val="7"/>
        </w:numPr>
        <w:contextualSpacing w:val="0"/>
      </w:pPr>
      <w:r>
        <w:t>The list of the document d</w:t>
      </w:r>
      <w:r w:rsidR="006C1A25">
        <w:t xml:space="preserve">eliverables for this release will be listed </w:t>
      </w:r>
      <w:r>
        <w:t>in the PRR.</w:t>
      </w:r>
    </w:p>
    <w:p w14:paraId="3128BCF3" w14:textId="77777777" w:rsidR="00CA0EFA" w:rsidRDefault="00CA0EFA" w:rsidP="00BE4FB8">
      <w:pPr>
        <w:pStyle w:val="Heading2"/>
      </w:pPr>
      <w:bookmarkStart w:id="51" w:name="_Toc55479635"/>
      <w:r>
        <w:t>Support Plan</w:t>
      </w:r>
      <w:bookmarkEnd w:id="51"/>
    </w:p>
    <w:p w14:paraId="02E57931" w14:textId="77777777" w:rsidR="00B32BC8" w:rsidRDefault="00B32BC8" w:rsidP="00D201C5">
      <w:r>
        <w:t xml:space="preserve">Support requests will be received by the </w:t>
      </w:r>
      <w:r w:rsidR="006C1A25">
        <w:t>EV-CIS</w:t>
      </w:r>
      <w:r>
        <w:t xml:space="preserve"> Help </w:t>
      </w:r>
      <w:r w:rsidR="00691219">
        <w:t>D</w:t>
      </w:r>
      <w:r>
        <w:t>esk team via phone and e</w:t>
      </w:r>
      <w:r w:rsidR="00691219">
        <w:t>-</w:t>
      </w:r>
      <w:r>
        <w:t>mail.</w:t>
      </w:r>
    </w:p>
    <w:p w14:paraId="38670825" w14:textId="77777777" w:rsidR="00345D0B" w:rsidRDefault="00345D0B" w:rsidP="00D201C5">
      <w:r>
        <w:t xml:space="preserve">Support </w:t>
      </w:r>
      <w:r w:rsidR="00744B49">
        <w:t xml:space="preserve">will be </w:t>
      </w:r>
      <w:r>
        <w:t>provided to:</w:t>
      </w:r>
    </w:p>
    <w:p w14:paraId="63B047E3" w14:textId="77777777" w:rsidR="00744B49" w:rsidRDefault="00345D0B" w:rsidP="00744B49">
      <w:pPr>
        <w:pStyle w:val="ListParagraph"/>
        <w:numPr>
          <w:ilvl w:val="0"/>
          <w:numId w:val="7"/>
        </w:numPr>
      </w:pPr>
      <w:r>
        <w:t xml:space="preserve">EPA internal </w:t>
      </w:r>
      <w:r w:rsidR="006C1A25">
        <w:t>EV-CIS</w:t>
      </w:r>
      <w:r>
        <w:t xml:space="preserve"> users</w:t>
      </w:r>
    </w:p>
    <w:p w14:paraId="7CC2B524" w14:textId="77777777" w:rsidR="00744B49" w:rsidRDefault="00345D0B" w:rsidP="00744B49">
      <w:pPr>
        <w:pStyle w:val="ListParagraph"/>
        <w:numPr>
          <w:ilvl w:val="0"/>
          <w:numId w:val="7"/>
        </w:numPr>
      </w:pPr>
      <w:r>
        <w:t>Manufacturer community</w:t>
      </w:r>
    </w:p>
    <w:p w14:paraId="54AC1293" w14:textId="77777777" w:rsidR="00B32BC8" w:rsidRDefault="00B32BC8" w:rsidP="00D201C5">
      <w:r>
        <w:t xml:space="preserve">Requests received by the EPA will be forwarded to the </w:t>
      </w:r>
      <w:r w:rsidR="006C1A25">
        <w:t>EV-CIS</w:t>
      </w:r>
      <w:r>
        <w:t xml:space="preserve"> Help </w:t>
      </w:r>
      <w:r w:rsidR="00691219">
        <w:t>D</w:t>
      </w:r>
      <w:r>
        <w:t>esk for resolution and feedback as directed.</w:t>
      </w:r>
    </w:p>
    <w:p w14:paraId="68516BD7" w14:textId="73B4008D" w:rsidR="00B32BC8" w:rsidRDefault="002E6747" w:rsidP="00D201C5">
      <w:r>
        <w:t>Tier</w:t>
      </w:r>
      <w:r w:rsidR="000C0753">
        <w:t>s</w:t>
      </w:r>
      <w:r>
        <w:t xml:space="preserve"> I, II, and III Help Desk </w:t>
      </w:r>
      <w:r w:rsidR="00B32BC8">
        <w:t xml:space="preserve">Support will continue to be provided by </w:t>
      </w:r>
      <w:r>
        <w:t>GDIT</w:t>
      </w:r>
      <w:r w:rsidR="00B32BC8">
        <w:t>:</w:t>
      </w:r>
    </w:p>
    <w:p w14:paraId="7364B95A" w14:textId="77777777" w:rsidR="003078E6" w:rsidRDefault="002E6747" w:rsidP="002E6747">
      <w:pPr>
        <w:pStyle w:val="ListParagraph"/>
        <w:numPr>
          <w:ilvl w:val="0"/>
          <w:numId w:val="7"/>
        </w:numPr>
      </w:pPr>
      <w:r w:rsidRPr="002E6747">
        <w:t>Tier I Help Desk support includes simple requests or inquiries</w:t>
      </w:r>
      <w:r>
        <w:t xml:space="preserve"> that</w:t>
      </w:r>
      <w:r w:rsidRPr="002E6747">
        <w:t xml:space="preserve"> the </w:t>
      </w:r>
      <w:r>
        <w:t xml:space="preserve">EV-CIS </w:t>
      </w:r>
      <w:r w:rsidRPr="002E6747">
        <w:t xml:space="preserve">Help Desk </w:t>
      </w:r>
      <w:r>
        <w:t xml:space="preserve">team </w:t>
      </w:r>
      <w:r w:rsidRPr="002E6747">
        <w:t xml:space="preserve">can resolve in less than two hours. </w:t>
      </w:r>
    </w:p>
    <w:p w14:paraId="0563D5AF" w14:textId="13F373C7" w:rsidR="00744B49" w:rsidRDefault="002E6747" w:rsidP="002E6747">
      <w:pPr>
        <w:pStyle w:val="ListParagraph"/>
        <w:numPr>
          <w:ilvl w:val="0"/>
          <w:numId w:val="7"/>
        </w:numPr>
      </w:pPr>
      <w:r w:rsidRPr="002E6747">
        <w:t xml:space="preserve">Tier II Help Desk support </w:t>
      </w:r>
      <w:r>
        <w:t xml:space="preserve">includes </w:t>
      </w:r>
      <w:r w:rsidRPr="002E6747">
        <w:t>inquir</w:t>
      </w:r>
      <w:r>
        <w:t>ies that require</w:t>
      </w:r>
      <w:r w:rsidRPr="002E6747">
        <w:t xml:space="preserve"> detailed investigation and cannot be resolved</w:t>
      </w:r>
      <w:r>
        <w:t xml:space="preserve"> by the EV-CIS Help Desk team</w:t>
      </w:r>
      <w:r w:rsidRPr="002E6747">
        <w:t xml:space="preserve"> in less than two hours. </w:t>
      </w:r>
    </w:p>
    <w:p w14:paraId="6209456E" w14:textId="7DAD4DF7" w:rsidR="00327E2F" w:rsidRDefault="002E6747" w:rsidP="002E6747">
      <w:pPr>
        <w:pStyle w:val="ListParagraph"/>
        <w:numPr>
          <w:ilvl w:val="0"/>
          <w:numId w:val="7"/>
        </w:numPr>
      </w:pPr>
      <w:r w:rsidRPr="002E6747">
        <w:lastRenderedPageBreak/>
        <w:t xml:space="preserve">Tier III Help Desk support </w:t>
      </w:r>
      <w:r>
        <w:t xml:space="preserve">includes inquiries that require </w:t>
      </w:r>
      <w:r w:rsidRPr="002E6747">
        <w:t>coordination with a member of the EV-CIS product development team</w:t>
      </w:r>
      <w:r>
        <w:t xml:space="preserve"> to investigate or resolve</w:t>
      </w:r>
      <w:r w:rsidRPr="002E6747">
        <w:t xml:space="preserve">. </w:t>
      </w:r>
    </w:p>
    <w:p w14:paraId="18B98945" w14:textId="77777777" w:rsidR="00BE4FB8" w:rsidRDefault="00BE4FB8" w:rsidP="00BE4FB8">
      <w:pPr>
        <w:pStyle w:val="Heading2"/>
      </w:pPr>
      <w:bookmarkStart w:id="52" w:name="_Toc55479636"/>
      <w:r>
        <w:t xml:space="preserve">Supporting </w:t>
      </w:r>
      <w:r w:rsidR="00E31499">
        <w:t xml:space="preserve">Technical </w:t>
      </w:r>
      <w:r>
        <w:t>Resources</w:t>
      </w:r>
      <w:bookmarkEnd w:id="52"/>
    </w:p>
    <w:tbl>
      <w:tblPr>
        <w:tblW w:w="0" w:type="auto"/>
        <w:tblInd w:w="918" w:type="dxa"/>
        <w:tblBorders>
          <w:top w:val="single" w:sz="8" w:space="0" w:color="7BA0CD"/>
          <w:left w:val="single" w:sz="8" w:space="0" w:color="7BA0CD"/>
          <w:bottom w:val="single" w:sz="8" w:space="0" w:color="7BA0CD"/>
          <w:right w:val="single" w:sz="8" w:space="0" w:color="7BA0CD"/>
          <w:insideH w:val="single" w:sz="8" w:space="0" w:color="7BA0CD"/>
          <w:insideV w:val="single" w:sz="4" w:space="0" w:color="7BA0CD"/>
        </w:tblBorders>
        <w:tblLook w:val="04A0" w:firstRow="1" w:lastRow="0" w:firstColumn="1" w:lastColumn="0" w:noHBand="0" w:noVBand="1"/>
      </w:tblPr>
      <w:tblGrid>
        <w:gridCol w:w="3225"/>
        <w:gridCol w:w="3690"/>
      </w:tblGrid>
      <w:tr w:rsidR="00D201C5" w:rsidRPr="001F71F3" w14:paraId="4930B4CD" w14:textId="77777777" w:rsidTr="0089657B">
        <w:tc>
          <w:tcPr>
            <w:tcW w:w="2970" w:type="dxa"/>
            <w:shd w:val="clear" w:color="auto" w:fill="D9D9D9"/>
          </w:tcPr>
          <w:p w14:paraId="20D3DCA8" w14:textId="77777777" w:rsidR="00D201C5" w:rsidRPr="001F71F3" w:rsidRDefault="00D201C5" w:rsidP="00EF4574">
            <w:pPr>
              <w:keepNext/>
              <w:rPr>
                <w:b/>
                <w:bCs/>
              </w:rPr>
            </w:pPr>
            <w:r w:rsidRPr="001F71F3">
              <w:rPr>
                <w:b/>
                <w:bCs/>
              </w:rPr>
              <w:t>User Support Team</w:t>
            </w:r>
          </w:p>
        </w:tc>
        <w:tc>
          <w:tcPr>
            <w:tcW w:w="3690" w:type="dxa"/>
            <w:shd w:val="clear" w:color="auto" w:fill="auto"/>
          </w:tcPr>
          <w:p w14:paraId="7AC4E288" w14:textId="77777777" w:rsidR="00D201C5" w:rsidRDefault="00D201C5" w:rsidP="00EF4574">
            <w:pPr>
              <w:keepNext/>
              <w:spacing w:after="60"/>
            </w:pPr>
            <w:r w:rsidRPr="001F71F3">
              <w:t>Vince Coleman</w:t>
            </w:r>
          </w:p>
          <w:p w14:paraId="6E3382E0" w14:textId="77777777" w:rsidR="00D200B0" w:rsidRPr="001F71F3" w:rsidRDefault="00E63D06" w:rsidP="00EF4574">
            <w:pPr>
              <w:keepNext/>
              <w:spacing w:after="60"/>
            </w:pPr>
            <w:r>
              <w:t>Matt Abel</w:t>
            </w:r>
          </w:p>
        </w:tc>
      </w:tr>
      <w:tr w:rsidR="002B1F62" w:rsidRPr="001F71F3" w14:paraId="37BA66CA" w14:textId="77777777" w:rsidTr="0089657B">
        <w:trPr>
          <w:trHeight w:val="1380"/>
        </w:trPr>
        <w:tc>
          <w:tcPr>
            <w:tcW w:w="2970" w:type="dxa"/>
            <w:shd w:val="clear" w:color="auto" w:fill="D9D9D9"/>
          </w:tcPr>
          <w:p w14:paraId="6C94E5D3" w14:textId="77777777" w:rsidR="002B1F62" w:rsidRPr="001F71F3" w:rsidRDefault="002B1F62" w:rsidP="00EF4574">
            <w:pPr>
              <w:keepNext/>
              <w:rPr>
                <w:b/>
                <w:bCs/>
              </w:rPr>
            </w:pPr>
            <w:r>
              <w:rPr>
                <w:b/>
                <w:bCs/>
              </w:rPr>
              <w:t>Developers/Testers</w:t>
            </w:r>
            <w:r w:rsidR="000B260E">
              <w:rPr>
                <w:b/>
                <w:bCs/>
              </w:rPr>
              <w:t>/Analysts</w:t>
            </w:r>
          </w:p>
        </w:tc>
        <w:tc>
          <w:tcPr>
            <w:tcW w:w="3690" w:type="dxa"/>
            <w:shd w:val="clear" w:color="auto" w:fill="auto"/>
          </w:tcPr>
          <w:p w14:paraId="2741C930" w14:textId="77777777" w:rsidR="000E392A" w:rsidRDefault="000E392A" w:rsidP="00EF4574">
            <w:pPr>
              <w:keepNext/>
              <w:spacing w:after="60"/>
            </w:pPr>
            <w:r>
              <w:t>Matt Abel</w:t>
            </w:r>
          </w:p>
          <w:p w14:paraId="513DDE0E" w14:textId="30479E69" w:rsidR="000E392A" w:rsidRDefault="00857EC2" w:rsidP="00EF4574">
            <w:pPr>
              <w:keepNext/>
              <w:spacing w:after="60"/>
            </w:pPr>
            <w:r>
              <w:t>Mason Vega</w:t>
            </w:r>
          </w:p>
          <w:p w14:paraId="4D7CA2D1" w14:textId="2A6C242B" w:rsidR="000E392A" w:rsidRDefault="000E392A" w:rsidP="00EF4574">
            <w:pPr>
              <w:keepNext/>
              <w:spacing w:after="60"/>
            </w:pPr>
            <w:r>
              <w:t>Satya Devarapalli</w:t>
            </w:r>
          </w:p>
          <w:p w14:paraId="11B44BD5" w14:textId="3550E99A" w:rsidR="00863383" w:rsidRDefault="00863383" w:rsidP="00EF4574">
            <w:pPr>
              <w:keepNext/>
              <w:spacing w:after="60"/>
            </w:pPr>
            <w:r>
              <w:t>Kelvin Walter</w:t>
            </w:r>
          </w:p>
          <w:p w14:paraId="7C1E98ED" w14:textId="34C78EF4" w:rsidR="00863383" w:rsidRDefault="00863383" w:rsidP="00EF4574">
            <w:pPr>
              <w:keepNext/>
              <w:spacing w:after="60"/>
            </w:pPr>
            <w:r>
              <w:t>Chau Tran</w:t>
            </w:r>
          </w:p>
          <w:p w14:paraId="417EFCB3" w14:textId="18BD6E72" w:rsidR="000E392A" w:rsidRDefault="00EB7AEE" w:rsidP="00EF4574">
            <w:pPr>
              <w:keepNext/>
              <w:spacing w:after="60"/>
            </w:pPr>
            <w:r>
              <w:t>Nat Rogers</w:t>
            </w:r>
          </w:p>
          <w:p w14:paraId="3FB13186" w14:textId="77777777" w:rsidR="000E392A" w:rsidRDefault="000E392A" w:rsidP="00EF4574">
            <w:pPr>
              <w:keepNext/>
              <w:spacing w:after="60"/>
            </w:pPr>
            <w:r>
              <w:t>Swathi Parvathala</w:t>
            </w:r>
          </w:p>
          <w:p w14:paraId="0BC5BAFF" w14:textId="77777777" w:rsidR="006A7A35" w:rsidRDefault="000E392A" w:rsidP="00EF4574">
            <w:pPr>
              <w:keepNext/>
              <w:spacing w:after="60"/>
            </w:pPr>
            <w:r>
              <w:t>Monica Satoskar</w:t>
            </w:r>
          </w:p>
          <w:p w14:paraId="08354459" w14:textId="77777777" w:rsidR="00FA52CF" w:rsidRDefault="00857EC2" w:rsidP="00EF4574">
            <w:pPr>
              <w:keepNext/>
              <w:spacing w:after="60"/>
            </w:pPr>
            <w:r>
              <w:t>Lucas Alderfer</w:t>
            </w:r>
          </w:p>
          <w:p w14:paraId="6796CFB6" w14:textId="77777777" w:rsidR="00534497" w:rsidRDefault="00534497" w:rsidP="00EF4574">
            <w:pPr>
              <w:keepNext/>
              <w:spacing w:after="60"/>
            </w:pPr>
            <w:r>
              <w:t>Jamie Kent</w:t>
            </w:r>
          </w:p>
          <w:p w14:paraId="47EF05B2" w14:textId="742107D8" w:rsidR="00B20A1A" w:rsidRPr="001F71F3" w:rsidRDefault="00B20A1A" w:rsidP="00EF4574">
            <w:pPr>
              <w:keepNext/>
              <w:spacing w:after="60"/>
            </w:pPr>
            <w:r>
              <w:t>Justin Clagg</w:t>
            </w:r>
          </w:p>
        </w:tc>
      </w:tr>
      <w:tr w:rsidR="002B1F62" w:rsidRPr="001F71F3" w14:paraId="394D0458" w14:textId="77777777" w:rsidTr="0089657B">
        <w:trPr>
          <w:trHeight w:val="682"/>
        </w:trPr>
        <w:tc>
          <w:tcPr>
            <w:tcW w:w="2970" w:type="dxa"/>
            <w:shd w:val="clear" w:color="auto" w:fill="D9D9D9"/>
          </w:tcPr>
          <w:p w14:paraId="05062728" w14:textId="77777777" w:rsidR="007D28FF" w:rsidRDefault="002B1F62" w:rsidP="00EF4574">
            <w:pPr>
              <w:keepNext/>
              <w:rPr>
                <w:b/>
                <w:bCs/>
              </w:rPr>
            </w:pPr>
            <w:r>
              <w:rPr>
                <w:b/>
                <w:bCs/>
              </w:rPr>
              <w:t>Technical Support</w:t>
            </w:r>
          </w:p>
        </w:tc>
        <w:tc>
          <w:tcPr>
            <w:tcW w:w="3690" w:type="dxa"/>
            <w:shd w:val="clear" w:color="auto" w:fill="auto"/>
          </w:tcPr>
          <w:p w14:paraId="4D50A27C" w14:textId="3236F117" w:rsidR="00327E2F" w:rsidRDefault="00327E2F" w:rsidP="00EF4574">
            <w:pPr>
              <w:keepNext/>
              <w:spacing w:after="60"/>
            </w:pPr>
            <w:r>
              <w:t>Satya Devarapalli</w:t>
            </w:r>
          </w:p>
          <w:p w14:paraId="00CBD082" w14:textId="47CFCEB9" w:rsidR="00B20A1A" w:rsidRDefault="00B20A1A" w:rsidP="00EF4574">
            <w:pPr>
              <w:keepNext/>
              <w:spacing w:after="60"/>
            </w:pPr>
            <w:r>
              <w:t>Justin Clagg</w:t>
            </w:r>
          </w:p>
          <w:p w14:paraId="2976454B" w14:textId="77777777" w:rsidR="00C9643C" w:rsidRDefault="002B1F62" w:rsidP="00EF4574">
            <w:pPr>
              <w:keepNext/>
              <w:spacing w:after="60"/>
            </w:pPr>
            <w:r>
              <w:t>Junping Yue</w:t>
            </w:r>
          </w:p>
        </w:tc>
      </w:tr>
    </w:tbl>
    <w:p w14:paraId="5AAC835A" w14:textId="77777777" w:rsidR="00D201C5" w:rsidRPr="00D201C5" w:rsidRDefault="00D201C5" w:rsidP="00D201C5"/>
    <w:p w14:paraId="2737F64E" w14:textId="77777777" w:rsidR="00BE4FB8" w:rsidRDefault="00BE4FB8" w:rsidP="00BE4FB8">
      <w:pPr>
        <w:pStyle w:val="Heading2"/>
      </w:pPr>
      <w:bookmarkStart w:id="53" w:name="_Toc55479637"/>
      <w:r>
        <w:t>Procedures &amp; Policies</w:t>
      </w:r>
      <w:bookmarkEnd w:id="53"/>
    </w:p>
    <w:p w14:paraId="28F0C350" w14:textId="77777777" w:rsidR="00345D0B" w:rsidRPr="00345D0B" w:rsidRDefault="00345D0B" w:rsidP="00D201C5">
      <w:pPr>
        <w:rPr>
          <w:bCs/>
        </w:rPr>
      </w:pPr>
      <w:r w:rsidRPr="00345D0B">
        <w:rPr>
          <w:bCs/>
        </w:rPr>
        <w:t>All development activities are performed in accordance with establish</w:t>
      </w:r>
      <w:r>
        <w:rPr>
          <w:bCs/>
        </w:rPr>
        <w:t>ed</w:t>
      </w:r>
      <w:r w:rsidRPr="00345D0B">
        <w:rPr>
          <w:bCs/>
        </w:rPr>
        <w:t xml:space="preserve"> guidelines and adherence to standard operating procedures.</w:t>
      </w:r>
    </w:p>
    <w:p w14:paraId="378197A6" w14:textId="77777777" w:rsidR="00BE4FB8" w:rsidRDefault="00BE4FB8" w:rsidP="00BE4FB8">
      <w:pPr>
        <w:pStyle w:val="Heading2"/>
      </w:pPr>
      <w:bookmarkStart w:id="54" w:name="_Toc55479638"/>
      <w:r>
        <w:t>Transition Plan</w:t>
      </w:r>
      <w:bookmarkEnd w:id="54"/>
    </w:p>
    <w:p w14:paraId="01A38F01" w14:textId="0130EFD0" w:rsidR="00C51C95" w:rsidRDefault="00C51C95" w:rsidP="00CA0EFA">
      <w:r>
        <w:t xml:space="preserve">The software release notes </w:t>
      </w:r>
      <w:r w:rsidR="00691219">
        <w:t>(SRN</w:t>
      </w:r>
      <w:r w:rsidR="001734F6">
        <w:t xml:space="preserve">) </w:t>
      </w:r>
      <w:r w:rsidR="00A7118B">
        <w:t xml:space="preserve">will </w:t>
      </w:r>
      <w:r w:rsidR="001734F6">
        <w:t>include</w:t>
      </w:r>
      <w:r>
        <w:t xml:space="preserve"> the manufacturer release notes </w:t>
      </w:r>
      <w:r w:rsidR="00D57314">
        <w:t xml:space="preserve">that </w:t>
      </w:r>
      <w:r>
        <w:t xml:space="preserve">would specify the new / modified functionality </w:t>
      </w:r>
      <w:r w:rsidRPr="00150159">
        <w:t xml:space="preserve">for </w:t>
      </w:r>
      <w:r w:rsidR="00327E2F" w:rsidRPr="00150159">
        <w:t>EV-CIS</w:t>
      </w:r>
      <w:r w:rsidR="006A2748" w:rsidRPr="00150159">
        <w:t xml:space="preserve"> R</w:t>
      </w:r>
      <w:r w:rsidRPr="00150159">
        <w:t xml:space="preserve">elease </w:t>
      </w:r>
      <w:r w:rsidR="00D30CBF">
        <w:t>3</w:t>
      </w:r>
      <w:r w:rsidR="00534497">
        <w:t>1</w:t>
      </w:r>
      <w:r w:rsidR="00D30CBF">
        <w:t>.0</w:t>
      </w:r>
      <w:r w:rsidR="00EE033D" w:rsidRPr="00150159">
        <w:t xml:space="preserve">. </w:t>
      </w:r>
    </w:p>
    <w:p w14:paraId="7AB1C8B7" w14:textId="77777777" w:rsidR="00C51C95" w:rsidRDefault="00C51C95" w:rsidP="00CA0EFA">
      <w:r>
        <w:t>The</w:t>
      </w:r>
      <w:r w:rsidR="00A102FF">
        <w:t xml:space="preserve"> Production Readiness Review (</w:t>
      </w:r>
      <w:r w:rsidR="00327E2F">
        <w:t>PRR</w:t>
      </w:r>
      <w:r w:rsidR="00A102FF">
        <w:t>)</w:t>
      </w:r>
      <w:r>
        <w:t xml:space="preserve"> </w:t>
      </w:r>
      <w:r w:rsidR="00266D20">
        <w:t xml:space="preserve">presentation </w:t>
      </w:r>
      <w:r>
        <w:t>w</w:t>
      </w:r>
      <w:r w:rsidR="00EB56F7">
        <w:t>ill</w:t>
      </w:r>
      <w:r>
        <w:t xml:space="preserve"> include </w:t>
      </w:r>
      <w:r w:rsidR="00327E2F">
        <w:t>any workarounds or</w:t>
      </w:r>
      <w:r>
        <w:t xml:space="preserve"> any known issues for the EPA staff </w:t>
      </w:r>
      <w:r w:rsidR="00691219">
        <w:t xml:space="preserve">on </w:t>
      </w:r>
      <w:r>
        <w:t xml:space="preserve">the </w:t>
      </w:r>
      <w:r w:rsidR="003B181D">
        <w:t xml:space="preserve">EPA Interface </w:t>
      </w:r>
      <w:r>
        <w:t>functionality.</w:t>
      </w:r>
    </w:p>
    <w:p w14:paraId="116E0CE5" w14:textId="604E5057" w:rsidR="00C51C95" w:rsidRDefault="00C51C95" w:rsidP="00CA0EFA">
      <w:r>
        <w:t xml:space="preserve">The </w:t>
      </w:r>
      <w:r w:rsidR="00691219">
        <w:t>Requirements Traceability Matrix (</w:t>
      </w:r>
      <w:r>
        <w:t>RTM</w:t>
      </w:r>
      <w:r w:rsidR="00691219">
        <w:t>)</w:t>
      </w:r>
      <w:r>
        <w:t xml:space="preserve"> w</w:t>
      </w:r>
      <w:r w:rsidR="00EB56F7">
        <w:t>ill</w:t>
      </w:r>
      <w:r>
        <w:t xml:space="preserve"> indicate all the functional requirements </w:t>
      </w:r>
      <w:r w:rsidRPr="00150159">
        <w:t xml:space="preserve">for </w:t>
      </w:r>
      <w:r w:rsidR="00327E2F" w:rsidRPr="00150159">
        <w:t>EV-CIS</w:t>
      </w:r>
      <w:r w:rsidR="007163FE" w:rsidRPr="00150159">
        <w:t xml:space="preserve"> </w:t>
      </w:r>
      <w:r w:rsidR="00691219" w:rsidRPr="00150159">
        <w:t>R</w:t>
      </w:r>
      <w:r w:rsidRPr="00150159">
        <w:t xml:space="preserve">elease </w:t>
      </w:r>
      <w:r w:rsidR="00D30CBF">
        <w:t>3</w:t>
      </w:r>
      <w:r w:rsidR="00534497">
        <w:t>1</w:t>
      </w:r>
      <w:r w:rsidR="004C3A32">
        <w:t>.0</w:t>
      </w:r>
      <w:r w:rsidR="00EE033D" w:rsidRPr="00150159">
        <w:t xml:space="preserve">. </w:t>
      </w:r>
      <w:r w:rsidRPr="00150159">
        <w:t xml:space="preserve">The </w:t>
      </w:r>
      <w:r w:rsidR="00327E2F" w:rsidRPr="00150159">
        <w:t>EV-CIS</w:t>
      </w:r>
      <w:r w:rsidR="00691219" w:rsidRPr="00150159">
        <w:t xml:space="preserve"> </w:t>
      </w:r>
      <w:r w:rsidRPr="00150159">
        <w:t xml:space="preserve">Help </w:t>
      </w:r>
      <w:r w:rsidR="00691219" w:rsidRPr="00150159">
        <w:t>D</w:t>
      </w:r>
      <w:r w:rsidRPr="00150159">
        <w:t xml:space="preserve">esk </w:t>
      </w:r>
      <w:r w:rsidR="00691219" w:rsidRPr="00150159">
        <w:t>is</w:t>
      </w:r>
      <w:r w:rsidRPr="00150159">
        <w:t xml:space="preserve"> updated o</w:t>
      </w:r>
      <w:r w:rsidR="00691219" w:rsidRPr="00150159">
        <w:t>n</w:t>
      </w:r>
      <w:r w:rsidRPr="00150159">
        <w:t xml:space="preserve"> the new requirements and funct</w:t>
      </w:r>
      <w:r>
        <w:t>ionalit</w:t>
      </w:r>
      <w:r w:rsidR="00055566">
        <w:t>y</w:t>
      </w:r>
      <w:r>
        <w:t xml:space="preserve"> associated with this release.</w:t>
      </w:r>
      <w:r w:rsidR="00EB56F7">
        <w:t xml:space="preserve"> </w:t>
      </w:r>
    </w:p>
    <w:p w14:paraId="45F1684F" w14:textId="59587F5A" w:rsidR="00971E18" w:rsidRDefault="00814A8D" w:rsidP="00CA0EFA">
      <w:r>
        <w:t xml:space="preserve">Any new issues identified for this release will be tracked and maintained in </w:t>
      </w:r>
      <w:r w:rsidR="00691219">
        <w:t>JIRA.</w:t>
      </w:r>
      <w:r>
        <w:t xml:space="preserve"> The </w:t>
      </w:r>
      <w:r w:rsidR="00AC2DFC">
        <w:t>“</w:t>
      </w:r>
      <w:r w:rsidR="00055566">
        <w:t>Affects Version/s</w:t>
      </w:r>
      <w:r w:rsidR="00AC2DFC">
        <w:t>”</w:t>
      </w:r>
      <w:r>
        <w:t xml:space="preserve"> attribute would indicate that this is an issue associated with this release. Based on the severity and the </w:t>
      </w:r>
      <w:r w:rsidR="00691219">
        <w:t>LOE,</w:t>
      </w:r>
      <w:r>
        <w:t xml:space="preserve"> these issues will be addressed in the subsequent builds through the formal process agreed upon by EPA and </w:t>
      </w:r>
      <w:r w:rsidR="00D30CBF">
        <w:t>GDIT</w:t>
      </w:r>
      <w:r>
        <w:t>.</w:t>
      </w:r>
    </w:p>
    <w:p w14:paraId="593B849A" w14:textId="29CB0DF3" w:rsidR="00971E18" w:rsidRPr="00150159" w:rsidRDefault="00AC2DFC" w:rsidP="00CA0EFA">
      <w:r>
        <w:t>If required, a</w:t>
      </w:r>
      <w:r w:rsidR="00971E18">
        <w:t xml:space="preserve"> formal meeting </w:t>
      </w:r>
      <w:r w:rsidR="00691219">
        <w:t xml:space="preserve">will be held </w:t>
      </w:r>
      <w:r w:rsidR="00971E18">
        <w:t xml:space="preserve">between EPA and </w:t>
      </w:r>
      <w:r w:rsidR="00D30CBF">
        <w:t>GDIT</w:t>
      </w:r>
      <w:r w:rsidR="00971E18">
        <w:t xml:space="preserve"> on</w:t>
      </w:r>
      <w:r w:rsidR="00EE033D">
        <w:t xml:space="preserve"> </w:t>
      </w:r>
      <w:r w:rsidR="00534497">
        <w:t>May 3, 2021</w:t>
      </w:r>
      <w:r w:rsidR="00ED77C3">
        <w:t>,</w:t>
      </w:r>
      <w:r w:rsidR="00150159">
        <w:t xml:space="preserve"> </w:t>
      </w:r>
      <w:r w:rsidR="00971E18">
        <w:t xml:space="preserve">to </w:t>
      </w:r>
      <w:r w:rsidR="0089657B">
        <w:t>review</w:t>
      </w:r>
      <w:r w:rsidR="00971E18">
        <w:t xml:space="preserve"> any issues pertaining to the transition </w:t>
      </w:r>
      <w:r w:rsidR="00971E18" w:rsidRPr="00150159">
        <w:t xml:space="preserve">post </w:t>
      </w:r>
      <w:r w:rsidR="00691219" w:rsidRPr="00150159">
        <w:t>R</w:t>
      </w:r>
      <w:r w:rsidR="00971E18" w:rsidRPr="00150159">
        <w:t xml:space="preserve">elease </w:t>
      </w:r>
      <w:r w:rsidR="00D30CBF">
        <w:t>3</w:t>
      </w:r>
      <w:r w:rsidR="00534497">
        <w:t>1</w:t>
      </w:r>
      <w:r w:rsidR="004C3A32">
        <w:t>.0</w:t>
      </w:r>
      <w:r w:rsidR="00EE033D" w:rsidRPr="00150159">
        <w:t>.</w:t>
      </w:r>
    </w:p>
    <w:p w14:paraId="48C2AB9F" w14:textId="77777777" w:rsidR="007569D1" w:rsidRPr="007569D1" w:rsidRDefault="007569D1" w:rsidP="007569D1">
      <w:pPr>
        <w:pStyle w:val="Heading2"/>
        <w:rPr>
          <w:bCs w:val="0"/>
        </w:rPr>
      </w:pPr>
      <w:bookmarkStart w:id="55" w:name="_Toc55479639"/>
      <w:bookmarkStart w:id="56" w:name="_Toc55479640"/>
      <w:bookmarkEnd w:id="55"/>
      <w:r w:rsidRPr="007569D1">
        <w:lastRenderedPageBreak/>
        <w:t>Third Party Release Checklists</w:t>
      </w:r>
      <w:bookmarkEnd w:id="56"/>
    </w:p>
    <w:p w14:paraId="6F3ED6F0" w14:textId="4431C0CE" w:rsidR="00F049A8" w:rsidRPr="007569D1" w:rsidRDefault="007569D1" w:rsidP="007569D1">
      <w:pPr>
        <w:rPr>
          <w:rFonts w:eastAsia="Times New Roman"/>
          <w:color w:val="4F81BD"/>
          <w:sz w:val="26"/>
          <w:szCs w:val="26"/>
        </w:rPr>
      </w:pPr>
      <w:r>
        <w:rPr>
          <w:bCs/>
        </w:rPr>
        <w:t xml:space="preserve">Third party deployment checklists will be sent to CDX and NCC containing </w:t>
      </w:r>
      <w:r w:rsidR="00906952">
        <w:rPr>
          <w:bCs/>
        </w:rPr>
        <w:t xml:space="preserve">detailed deployment instructions for the Manufacturer </w:t>
      </w:r>
      <w:r w:rsidR="00203999">
        <w:rPr>
          <w:bCs/>
        </w:rPr>
        <w:t>a</w:t>
      </w:r>
      <w:r w:rsidR="00906952">
        <w:rPr>
          <w:bCs/>
        </w:rPr>
        <w:t>pplication</w:t>
      </w:r>
      <w:r w:rsidR="00203999">
        <w:rPr>
          <w:bCs/>
        </w:rPr>
        <w:t>s</w:t>
      </w:r>
      <w:r w:rsidR="00906952">
        <w:rPr>
          <w:bCs/>
        </w:rPr>
        <w:t xml:space="preserve"> and EPA </w:t>
      </w:r>
      <w:r w:rsidR="00266D20">
        <w:rPr>
          <w:bCs/>
        </w:rPr>
        <w:t>A</w:t>
      </w:r>
      <w:r w:rsidR="00906952">
        <w:rPr>
          <w:bCs/>
        </w:rPr>
        <w:t>pplication, respectively. EPA will also be provided with the checklists. These checklists will be sent to CDX and NCC ahead of the scheduled deployment date to allow time for the appropriate parties to review the documentation.</w:t>
      </w:r>
      <w:r w:rsidR="00FE71A7">
        <w:rPr>
          <w:bCs/>
        </w:rPr>
        <w:t xml:space="preserve"> </w:t>
      </w:r>
      <w:r w:rsidR="00CD21B9">
        <w:rPr>
          <w:bCs/>
        </w:rPr>
        <w:t xml:space="preserve">In addition, GDIT will schedule a meeting with CDX to review the </w:t>
      </w:r>
      <w:r w:rsidR="001052B3">
        <w:rPr>
          <w:bCs/>
        </w:rPr>
        <w:t>Manufacturer application deployment instructions</w:t>
      </w:r>
      <w:r w:rsidR="00CD21B9">
        <w:rPr>
          <w:bCs/>
        </w:rPr>
        <w:t>,</w:t>
      </w:r>
      <w:r w:rsidR="001052B3">
        <w:rPr>
          <w:bCs/>
        </w:rPr>
        <w:t xml:space="preserve"> as the Release </w:t>
      </w:r>
      <w:r w:rsidR="00874AD9">
        <w:rPr>
          <w:bCs/>
        </w:rPr>
        <w:t>Phosphorus</w:t>
      </w:r>
      <w:r w:rsidR="001052B3">
        <w:rPr>
          <w:bCs/>
        </w:rPr>
        <w:t xml:space="preserve"> </w:t>
      </w:r>
      <w:r w:rsidR="00CD21B9">
        <w:rPr>
          <w:bCs/>
        </w:rPr>
        <w:t>deployment has some complexity and nuance</w:t>
      </w:r>
      <w:r w:rsidR="00E814AD">
        <w:rPr>
          <w:bCs/>
        </w:rPr>
        <w:t xml:space="preserve"> that would benefit from</w:t>
      </w:r>
      <w:r w:rsidR="00CD21B9">
        <w:rPr>
          <w:bCs/>
        </w:rPr>
        <w:t xml:space="preserve"> a formal review </w:t>
      </w:r>
      <w:r w:rsidR="00E814AD">
        <w:rPr>
          <w:bCs/>
        </w:rPr>
        <w:t xml:space="preserve">with CDX </w:t>
      </w:r>
      <w:r w:rsidR="00CD21B9">
        <w:rPr>
          <w:bCs/>
        </w:rPr>
        <w:t>prior to deployment.</w:t>
      </w:r>
    </w:p>
    <w:p w14:paraId="58C8AFC5" w14:textId="77777777" w:rsidR="0032177E" w:rsidRPr="0032177E" w:rsidRDefault="0032177E" w:rsidP="00FE71A7">
      <w:pPr>
        <w:pStyle w:val="Heading1"/>
        <w:keepLines w:val="0"/>
      </w:pPr>
      <w:bookmarkStart w:id="57" w:name="_Toc55479641"/>
      <w:r w:rsidRPr="0032177E">
        <w:t>Risks</w:t>
      </w:r>
      <w:r w:rsidR="00600429">
        <w:t>/Issues</w:t>
      </w:r>
      <w:r w:rsidR="0060638F">
        <w:t xml:space="preserve"> and Mitigation Plans</w:t>
      </w:r>
      <w:bookmarkEnd w:id="57"/>
    </w:p>
    <w:p w14:paraId="260BF8B4" w14:textId="77777777" w:rsidR="00B43917" w:rsidRDefault="00B43917" w:rsidP="00FE71A7">
      <w:pPr>
        <w:keepNex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8"/>
        <w:gridCol w:w="4680"/>
      </w:tblGrid>
      <w:tr w:rsidR="00B43917" w14:paraId="2A8C88AA" w14:textId="77777777" w:rsidTr="0089657B">
        <w:trPr>
          <w:trHeight w:val="467"/>
        </w:trPr>
        <w:tc>
          <w:tcPr>
            <w:tcW w:w="4608" w:type="dxa"/>
            <w:shd w:val="clear" w:color="auto" w:fill="D9D9D9"/>
            <w:vAlign w:val="center"/>
          </w:tcPr>
          <w:p w14:paraId="3450C697" w14:textId="77777777" w:rsidR="00B43917" w:rsidRPr="0089657B" w:rsidRDefault="007D7B54" w:rsidP="00FE71A7">
            <w:pPr>
              <w:keepNext/>
              <w:spacing w:before="120"/>
              <w:jc w:val="center"/>
              <w:rPr>
                <w:b/>
              </w:rPr>
            </w:pPr>
            <w:r w:rsidRPr="0089657B">
              <w:rPr>
                <w:b/>
              </w:rPr>
              <w:t>Risk</w:t>
            </w:r>
            <w:r w:rsidR="00600429" w:rsidRPr="0089657B">
              <w:rPr>
                <w:b/>
              </w:rPr>
              <w:t>/Issue</w:t>
            </w:r>
          </w:p>
        </w:tc>
        <w:tc>
          <w:tcPr>
            <w:tcW w:w="4680" w:type="dxa"/>
            <w:shd w:val="clear" w:color="auto" w:fill="D9D9D9"/>
            <w:vAlign w:val="center"/>
          </w:tcPr>
          <w:p w14:paraId="19DF6759" w14:textId="77777777" w:rsidR="00B43917" w:rsidRPr="0089657B" w:rsidRDefault="007D7B54" w:rsidP="00FE71A7">
            <w:pPr>
              <w:keepNext/>
              <w:spacing w:before="120"/>
              <w:jc w:val="center"/>
              <w:rPr>
                <w:b/>
              </w:rPr>
            </w:pPr>
            <w:r w:rsidRPr="0089657B">
              <w:rPr>
                <w:b/>
              </w:rPr>
              <w:t>Mitigation Plan</w:t>
            </w:r>
          </w:p>
        </w:tc>
      </w:tr>
      <w:tr w:rsidR="00B43917" w14:paraId="4AC94187" w14:textId="77777777" w:rsidTr="0089657B">
        <w:tc>
          <w:tcPr>
            <w:tcW w:w="4608" w:type="dxa"/>
          </w:tcPr>
          <w:p w14:paraId="6C63B899" w14:textId="77777777" w:rsidR="00B43917" w:rsidRDefault="00B43917" w:rsidP="00FE71A7">
            <w:pPr>
              <w:keepNext/>
            </w:pPr>
            <w:r>
              <w:t xml:space="preserve">Limited testing by EPA/Manufacturers </w:t>
            </w:r>
          </w:p>
        </w:tc>
        <w:tc>
          <w:tcPr>
            <w:tcW w:w="4680" w:type="dxa"/>
          </w:tcPr>
          <w:p w14:paraId="48ADB36D" w14:textId="77777777" w:rsidR="00B43917" w:rsidRDefault="00B43917" w:rsidP="00FE71A7">
            <w:pPr>
              <w:keepNext/>
            </w:pPr>
            <w:r>
              <w:t xml:space="preserve">The </w:t>
            </w:r>
            <w:r w:rsidR="000863F4">
              <w:t>S</w:t>
            </w:r>
            <w:r w:rsidR="0092452A">
              <w:t>taging</w:t>
            </w:r>
            <w:r>
              <w:t xml:space="preserve"> environment </w:t>
            </w:r>
            <w:r w:rsidR="00055566">
              <w:t>will be</w:t>
            </w:r>
            <w:r>
              <w:t xml:space="preserve"> made available to allow sufficient time for testing. Test cases w</w:t>
            </w:r>
            <w:r w:rsidR="00055566">
              <w:t>ill be</w:t>
            </w:r>
            <w:r>
              <w:t xml:space="preserve"> tested by different testers to reduce the probability that an issue </w:t>
            </w:r>
            <w:r w:rsidR="00055566">
              <w:t>goes</w:t>
            </w:r>
            <w:r>
              <w:t xml:space="preserve"> undetected.</w:t>
            </w:r>
          </w:p>
        </w:tc>
      </w:tr>
      <w:tr w:rsidR="00B43917" w14:paraId="051129CD" w14:textId="77777777" w:rsidTr="0089657B">
        <w:tc>
          <w:tcPr>
            <w:tcW w:w="4608" w:type="dxa"/>
          </w:tcPr>
          <w:p w14:paraId="25E3A539" w14:textId="37F87ADD" w:rsidR="00B43917" w:rsidRDefault="00B43917" w:rsidP="00666738">
            <w:r w:rsidRPr="00150159">
              <w:t xml:space="preserve">Release </w:t>
            </w:r>
            <w:r w:rsidR="00D30CBF">
              <w:t>3</w:t>
            </w:r>
            <w:r w:rsidR="00534497">
              <w:t>1</w:t>
            </w:r>
            <w:r w:rsidR="004C3A32">
              <w:t>.0</w:t>
            </w:r>
            <w:r w:rsidR="00666738" w:rsidRPr="00150159">
              <w:t xml:space="preserve"> </w:t>
            </w:r>
            <w:r w:rsidRPr="00150159">
              <w:t xml:space="preserve">might </w:t>
            </w:r>
            <w:r>
              <w:t>not be successfully deployed.</w:t>
            </w:r>
          </w:p>
        </w:tc>
        <w:tc>
          <w:tcPr>
            <w:tcW w:w="4680" w:type="dxa"/>
          </w:tcPr>
          <w:p w14:paraId="294632A2" w14:textId="55C5A955" w:rsidR="00B43917" w:rsidRDefault="00D30CBF" w:rsidP="00055566">
            <w:r>
              <w:t>GDIT</w:t>
            </w:r>
            <w:r w:rsidR="00B43917">
              <w:t xml:space="preserve"> </w:t>
            </w:r>
            <w:r w:rsidR="00055566">
              <w:t>will have</w:t>
            </w:r>
            <w:r w:rsidR="00B43917">
              <w:t xml:space="preserve"> in place rollback scripts, </w:t>
            </w:r>
            <w:r w:rsidR="00055566">
              <w:t xml:space="preserve">a </w:t>
            </w:r>
            <w:r w:rsidR="00B43917">
              <w:t>backup of existing application, and several controlled</w:t>
            </w:r>
            <w:r w:rsidR="00600429">
              <w:t xml:space="preserve"> processes </w:t>
            </w:r>
            <w:r w:rsidR="00B43917">
              <w:t>to mitigate t</w:t>
            </w:r>
            <w:r w:rsidR="00600429">
              <w:t>he risk</w:t>
            </w:r>
            <w:r w:rsidR="00B43917">
              <w:t>.</w:t>
            </w:r>
          </w:p>
        </w:tc>
      </w:tr>
      <w:tr w:rsidR="00B43917" w14:paraId="25E37032" w14:textId="77777777" w:rsidTr="0089657B">
        <w:tc>
          <w:tcPr>
            <w:tcW w:w="4608" w:type="dxa"/>
          </w:tcPr>
          <w:p w14:paraId="7E7D52BE" w14:textId="77777777" w:rsidR="00B43917" w:rsidRDefault="00600429" w:rsidP="00403046">
            <w:r>
              <w:t>I</w:t>
            </w:r>
            <w:r w:rsidR="00B43917">
              <w:t>nability to test a valid certificate in production</w:t>
            </w:r>
          </w:p>
        </w:tc>
        <w:tc>
          <w:tcPr>
            <w:tcW w:w="4680" w:type="dxa"/>
          </w:tcPr>
          <w:p w14:paraId="28DC48D9" w14:textId="51C467DA" w:rsidR="00B43917" w:rsidRDefault="00D30CBF" w:rsidP="00055566">
            <w:r>
              <w:t>GDIT</w:t>
            </w:r>
            <w:r w:rsidR="00097553">
              <w:t xml:space="preserve"> will h</w:t>
            </w:r>
            <w:r w:rsidR="00055566">
              <w:t>ave the Staging</w:t>
            </w:r>
            <w:r w:rsidR="00B43917">
              <w:t xml:space="preserve"> environment mimic the Production environment</w:t>
            </w:r>
            <w:r w:rsidR="00055566">
              <w:t xml:space="preserve"> as much as possible. Staging will be used for t</w:t>
            </w:r>
            <w:r w:rsidR="00B43917">
              <w:t>esting of the valid certificates</w:t>
            </w:r>
            <w:r w:rsidR="00600429">
              <w:t xml:space="preserve"> prior to the release</w:t>
            </w:r>
            <w:r w:rsidR="00B43917">
              <w:t>.</w:t>
            </w:r>
          </w:p>
        </w:tc>
      </w:tr>
      <w:tr w:rsidR="00B43917" w14:paraId="072B4022" w14:textId="77777777" w:rsidTr="0089657B">
        <w:tc>
          <w:tcPr>
            <w:tcW w:w="4608" w:type="dxa"/>
          </w:tcPr>
          <w:p w14:paraId="2153ECF5" w14:textId="77777777" w:rsidR="00B43917" w:rsidRDefault="00B43917" w:rsidP="00B43917">
            <w:r>
              <w:t xml:space="preserve">Lack of </w:t>
            </w:r>
            <w:r w:rsidR="002B548B">
              <w:t xml:space="preserve">complete </w:t>
            </w:r>
            <w:r>
              <w:t>automated testing</w:t>
            </w:r>
            <w:r w:rsidR="002B548B">
              <w:t xml:space="preserve"> coverage</w:t>
            </w:r>
          </w:p>
        </w:tc>
        <w:tc>
          <w:tcPr>
            <w:tcW w:w="4680" w:type="dxa"/>
          </w:tcPr>
          <w:p w14:paraId="2BB62EB9" w14:textId="381A7B29" w:rsidR="00B43917" w:rsidRDefault="00B43917" w:rsidP="00666738">
            <w:r>
              <w:t xml:space="preserve">Extensive testing </w:t>
            </w:r>
            <w:r w:rsidR="00055566">
              <w:t xml:space="preserve">has been </w:t>
            </w:r>
            <w:r>
              <w:t xml:space="preserve">performed on Release </w:t>
            </w:r>
            <w:r w:rsidR="00D30CBF">
              <w:t>3</w:t>
            </w:r>
            <w:r w:rsidR="00534497">
              <w:t>1</w:t>
            </w:r>
            <w:r w:rsidR="004C3A32">
              <w:t>.0</w:t>
            </w:r>
            <w:r w:rsidR="00666738">
              <w:t xml:space="preserve"> </w:t>
            </w:r>
            <w:r>
              <w:t>by having incremental releases</w:t>
            </w:r>
            <w:r w:rsidR="00500256">
              <w:t xml:space="preserve"> on the local server</w:t>
            </w:r>
            <w:r>
              <w:t>, regression tests, and testing performed by different testers for the same tests.</w:t>
            </w:r>
            <w:r w:rsidR="002B548B">
              <w:t xml:space="preserve"> </w:t>
            </w:r>
            <w:r w:rsidR="00055566">
              <w:t>A</w:t>
            </w:r>
            <w:r w:rsidR="002B548B">
              <w:t>utomated testing scripts</w:t>
            </w:r>
            <w:r w:rsidR="00055566">
              <w:t xml:space="preserve"> were used</w:t>
            </w:r>
            <w:r w:rsidR="002B548B">
              <w:t xml:space="preserve"> to test some parts of the application</w:t>
            </w:r>
            <w:r w:rsidR="00203999">
              <w:t>s</w:t>
            </w:r>
            <w:r w:rsidR="002B548B">
              <w:t>.</w:t>
            </w:r>
          </w:p>
        </w:tc>
      </w:tr>
    </w:tbl>
    <w:p w14:paraId="2148126C" w14:textId="0B930BDB" w:rsidR="00A61DCB" w:rsidRPr="00253171" w:rsidRDefault="00A61DCB" w:rsidP="00872EE8">
      <w:pPr>
        <w:rPr>
          <w:vertAlign w:val="subscript"/>
        </w:rPr>
      </w:pPr>
    </w:p>
    <w:sectPr w:rsidR="00A61DCB" w:rsidRPr="00253171" w:rsidSect="0050039E">
      <w:footerReference w:type="default" r:id="rId4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22955" w14:textId="77777777" w:rsidR="00753E61" w:rsidRDefault="00753E61" w:rsidP="00802528">
      <w:pPr>
        <w:spacing w:after="0"/>
      </w:pPr>
      <w:r>
        <w:separator/>
      </w:r>
    </w:p>
  </w:endnote>
  <w:endnote w:type="continuationSeparator" w:id="0">
    <w:p w14:paraId="75DCC093" w14:textId="77777777" w:rsidR="00753E61" w:rsidRDefault="00753E61" w:rsidP="008025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Handwriting">
    <w:panose1 w:val="03010101010101010101"/>
    <w:charset w:val="00"/>
    <w:family w:val="script"/>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F292E" w14:textId="497A7BE7" w:rsidR="005373A2" w:rsidRDefault="005373A2" w:rsidP="002169EB">
    <w:pPr>
      <w:pStyle w:val="Footer"/>
      <w:pBdr>
        <w:top w:val="double" w:sz="4" w:space="5" w:color="4F81BD"/>
      </w:pBdr>
    </w:pPr>
    <w:r>
      <w:t>4/30/2021</w:t>
    </w:r>
    <w:r>
      <w:tab/>
      <w:t>GDIT</w:t>
    </w:r>
    <w:r>
      <w:tab/>
    </w:r>
    <w:r>
      <w:fldChar w:fldCharType="begin"/>
    </w:r>
    <w:r>
      <w:instrText xml:space="preserve"> PAGE   \* MERGEFORMAT </w:instrText>
    </w:r>
    <w:r>
      <w:fldChar w:fldCharType="separate"/>
    </w:r>
    <w:r>
      <w:rPr>
        <w:noProof/>
      </w:rPr>
      <w:t>ii</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F5E80" w14:textId="176327D1" w:rsidR="005373A2" w:rsidRDefault="005373A2" w:rsidP="002169EB">
    <w:pPr>
      <w:pStyle w:val="Footer"/>
      <w:pBdr>
        <w:top w:val="double" w:sz="4" w:space="5" w:color="4F81BD"/>
      </w:pBdr>
    </w:pPr>
    <w:r>
      <w:t>4/30/2021</w:t>
    </w:r>
    <w:r>
      <w:tab/>
      <w:t>GDIT</w:t>
    </w:r>
    <w:r>
      <w:tab/>
    </w:r>
    <w:r>
      <w:fldChar w:fldCharType="begin"/>
    </w:r>
    <w:r>
      <w:instrText xml:space="preserve"> PAGE   \* MERGEFORMAT </w:instrText>
    </w:r>
    <w:r>
      <w:fldChar w:fldCharType="separate"/>
    </w:r>
    <w:r>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54A653" w14:textId="77777777" w:rsidR="00753E61" w:rsidRDefault="00753E61" w:rsidP="00802528">
      <w:pPr>
        <w:spacing w:after="0"/>
      </w:pPr>
      <w:r>
        <w:separator/>
      </w:r>
    </w:p>
  </w:footnote>
  <w:footnote w:type="continuationSeparator" w:id="0">
    <w:p w14:paraId="7CFCA63D" w14:textId="77777777" w:rsidR="00753E61" w:rsidRDefault="00753E61" w:rsidP="0080252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2EC6E" w14:textId="5934D909" w:rsidR="005373A2" w:rsidRDefault="005373A2" w:rsidP="002169EB">
    <w:pPr>
      <w:pStyle w:val="Header"/>
      <w:pBdr>
        <w:bottom w:val="thinThickSmallGap" w:sz="24" w:space="1" w:color="4F81BD"/>
      </w:pBdr>
    </w:pPr>
    <w:r>
      <w:t>EV-CIS (Release 31.0) Deployment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D523E" w14:textId="2958CC0E" w:rsidR="005373A2" w:rsidRPr="00D02BDE" w:rsidRDefault="005373A2" w:rsidP="0050039E">
    <w:pPr>
      <w:pStyle w:val="StyleHeading1Before3pt"/>
      <w:ind w:left="4320"/>
      <w:outlineLvl w:val="9"/>
      <w:rPr>
        <w:rFonts w:cs="Arial"/>
        <w:sz w:val="32"/>
        <w:szCs w:val="32"/>
      </w:rPr>
    </w:pPr>
    <w:r>
      <w:rPr>
        <w:noProof/>
      </w:rPr>
      <w:drawing>
        <wp:anchor distT="0" distB="0" distL="114300" distR="114300" simplePos="0" relativeHeight="251662336" behindDoc="0" locked="0" layoutInCell="1" allowOverlap="1" wp14:anchorId="28B5F077" wp14:editId="548D1D74">
          <wp:simplePos x="0" y="0"/>
          <wp:positionH relativeFrom="column">
            <wp:posOffset>4406900</wp:posOffset>
          </wp:positionH>
          <wp:positionV relativeFrom="paragraph">
            <wp:posOffset>-69850</wp:posOffset>
          </wp:positionV>
          <wp:extent cx="1746504" cy="384048"/>
          <wp:effectExtent l="0" t="0" r="0" b="0"/>
          <wp:wrapNone/>
          <wp:docPr id="11" name="Picture 11" descr="cid:image001.png@01D50645.86B64560"/>
          <wp:cNvGraphicFramePr/>
          <a:graphic xmlns:a="http://schemas.openxmlformats.org/drawingml/2006/main">
            <a:graphicData uri="http://schemas.openxmlformats.org/drawingml/2006/picture">
              <pic:pic xmlns:pic="http://schemas.openxmlformats.org/drawingml/2006/picture">
                <pic:nvPicPr>
                  <pic:cNvPr id="2" name="Picture 2" descr="cid:image001.png@01D50645.86B64560"/>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46504" cy="38404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1452077D" wp14:editId="782B5D55">
          <wp:simplePos x="0" y="0"/>
          <wp:positionH relativeFrom="column">
            <wp:posOffset>84455</wp:posOffset>
          </wp:positionH>
          <wp:positionV relativeFrom="paragraph">
            <wp:posOffset>38100</wp:posOffset>
          </wp:positionV>
          <wp:extent cx="847725" cy="292100"/>
          <wp:effectExtent l="0" t="0" r="9525" b="0"/>
          <wp:wrapSquare wrapText="bothSides"/>
          <wp:docPr id="2" name="Picture 14" descr="EP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PA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7725" cy="292100"/>
                  </a:xfrm>
                  <a:prstGeom prst="rect">
                    <a:avLst/>
                  </a:prstGeom>
                  <a:noFill/>
                </pic:spPr>
              </pic:pic>
            </a:graphicData>
          </a:graphic>
          <wp14:sizeRelH relativeFrom="page">
            <wp14:pctWidth>0</wp14:pctWidth>
          </wp14:sizeRelH>
          <wp14:sizeRelV relativeFrom="page">
            <wp14:pctHeight>0</wp14:pctHeight>
          </wp14:sizeRelV>
        </wp:anchor>
      </w:drawing>
    </w:r>
    <w:r>
      <w:rPr>
        <w:rFonts w:cs="Arial"/>
        <w:sz w:val="32"/>
        <w:szCs w:val="32"/>
      </w:rPr>
      <w:t>EV-CIS</w:t>
    </w:r>
  </w:p>
  <w:p w14:paraId="591901D8" w14:textId="7C048766" w:rsidR="005373A2" w:rsidRPr="003235C1" w:rsidRDefault="005373A2" w:rsidP="007C50B9">
    <w:pPr>
      <w:pStyle w:val="Header"/>
      <w:tabs>
        <w:tab w:val="clear" w:pos="4680"/>
        <w:tab w:val="left" w:pos="8640"/>
        <w:tab w:val="left" w:pos="11520"/>
        <w:tab w:val="right" w:pos="13320"/>
      </w:tabs>
      <w:ind w:right="36"/>
      <w:jc w:val="center"/>
      <w:rPr>
        <w:sz w:val="24"/>
        <w:szCs w:val="24"/>
        <w:u w:val="single"/>
      </w:rPr>
    </w:pPr>
    <w:r>
      <w:rPr>
        <w:sz w:val="24"/>
        <w:szCs w:val="24"/>
        <w:u w:val="single"/>
      </w:rPr>
      <w:t>OTAQ EV-CIS</w:t>
    </w:r>
    <w:r w:rsidRPr="00D02BDE">
      <w:rPr>
        <w:sz w:val="24"/>
        <w:szCs w:val="24"/>
        <w:u w:val="single"/>
      </w:rPr>
      <w:t xml:space="preserve"> (</w:t>
    </w:r>
    <w:r>
      <w:rPr>
        <w:sz w:val="24"/>
        <w:szCs w:val="24"/>
        <w:u w:val="single"/>
      </w:rPr>
      <w:t>Release 31.0</w:t>
    </w:r>
    <w:r w:rsidRPr="00D02BDE">
      <w:rPr>
        <w:sz w:val="24"/>
        <w:szCs w:val="24"/>
        <w:u w:val="single"/>
      </w:rPr>
      <w:t>) Deployment Plan</w:t>
    </w:r>
  </w:p>
  <w:p w14:paraId="2F6895D5" w14:textId="77777777" w:rsidR="005373A2" w:rsidRDefault="005373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9pt;height:9pt" o:bullet="t">
        <v:imagedata r:id="rId1" o:title="j0115836"/>
      </v:shape>
    </w:pict>
  </w:numPicBullet>
  <w:abstractNum w:abstractNumId="0" w15:restartNumberingAfterBreak="0">
    <w:nsid w:val="017E72CF"/>
    <w:multiLevelType w:val="multilevel"/>
    <w:tmpl w:val="EE0CC10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1" w15:restartNumberingAfterBreak="0">
    <w:nsid w:val="04FA277B"/>
    <w:multiLevelType w:val="multilevel"/>
    <w:tmpl w:val="8D0A56EE"/>
    <w:lvl w:ilvl="0">
      <w:start w:val="1"/>
      <w:numFmt w:val="decimal"/>
      <w:pStyle w:val="Heading1"/>
      <w:lvlText w:val="%1"/>
      <w:lvlJc w:val="left"/>
      <w:pPr>
        <w:ind w:left="432" w:hanging="432"/>
      </w:pPr>
    </w:lvl>
    <w:lvl w:ilvl="1">
      <w:start w:val="1"/>
      <w:numFmt w:val="decimal"/>
      <w:pStyle w:val="Heading2"/>
      <w:lvlText w:val="%1.%2"/>
      <w:lvlJc w:val="left"/>
      <w:pPr>
        <w:ind w:left="1116" w:hanging="576"/>
      </w:pPr>
    </w:lvl>
    <w:lvl w:ilvl="2">
      <w:start w:val="1"/>
      <w:numFmt w:val="decimal"/>
      <w:pStyle w:val="Heading3"/>
      <w:lvlText w:val="%1.%2.%3"/>
      <w:lvlJc w:val="left"/>
      <w:pPr>
        <w:ind w:left="90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89A291A"/>
    <w:multiLevelType w:val="multilevel"/>
    <w:tmpl w:val="AF721DEE"/>
    <w:lvl w:ilvl="0">
      <w:start w:val="1"/>
      <w:numFmt w:val="decimal"/>
      <w:suff w:val="space"/>
      <w:lvlText w:val="Section %1.  "/>
      <w:lvlJc w:val="left"/>
      <w:pPr>
        <w:ind w:left="0" w:firstLine="0"/>
      </w:pPr>
      <w:rPr>
        <w:rFonts w:ascii="Arial Bold" w:hAnsi="Arial Bold" w:cs="Times New Roman" w:hint="default"/>
        <w:b/>
        <w:i w:val="0"/>
        <w:iCs w:val="0"/>
        <w:caps w:val="0"/>
        <w:smallCaps w:val="0"/>
        <w:strike w:val="0"/>
        <w:dstrike w:val="0"/>
        <w:vanish w:val="0"/>
        <w:color w:val="000000"/>
        <w:spacing w:val="0"/>
        <w:position w:val="0"/>
        <w:sz w:val="40"/>
        <w:szCs w:val="40"/>
        <w:u w:val="none"/>
        <w:vertAlign w:val="baseline"/>
        <w:em w:val="none"/>
      </w:rPr>
    </w:lvl>
    <w:lvl w:ilvl="1">
      <w:start w:val="1"/>
      <w:numFmt w:val="decimal"/>
      <w:lvlText w:val="%1.%2"/>
      <w:lvlJc w:val="left"/>
      <w:pPr>
        <w:tabs>
          <w:tab w:val="num" w:pos="864"/>
        </w:tabs>
        <w:ind w:left="864" w:hanging="864"/>
      </w:pPr>
      <w:rPr>
        <w:rFonts w:ascii="Arial Bold" w:hAnsi="Arial Bold" w:hint="default"/>
        <w:b/>
        <w:i w:val="0"/>
        <w:caps w:val="0"/>
        <w:sz w:val="36"/>
        <w:szCs w:val="36"/>
      </w:rPr>
    </w:lvl>
    <w:lvl w:ilvl="2">
      <w:start w:val="1"/>
      <w:numFmt w:val="decimal"/>
      <w:lvlText w:val="%1.%2.%3"/>
      <w:lvlJc w:val="left"/>
      <w:pPr>
        <w:tabs>
          <w:tab w:val="num" w:pos="864"/>
        </w:tabs>
        <w:ind w:left="864" w:hanging="864"/>
      </w:pPr>
      <w:rPr>
        <w:rFonts w:ascii="Arial Bold" w:hAnsi="Arial Bold" w:hint="default"/>
        <w:b/>
        <w:i w:val="0"/>
        <w:caps w:val="0"/>
        <w:sz w:val="32"/>
        <w:szCs w:val="32"/>
      </w:rPr>
    </w:lvl>
    <w:lvl w:ilvl="3">
      <w:start w:val="1"/>
      <w:numFmt w:val="decimal"/>
      <w:lvlText w:val="%1.%2.%3.%4"/>
      <w:lvlJc w:val="left"/>
      <w:pPr>
        <w:tabs>
          <w:tab w:val="num" w:pos="1008"/>
        </w:tabs>
        <w:ind w:left="1008" w:hanging="1008"/>
      </w:pPr>
      <w:rPr>
        <w:rFonts w:ascii="Arial Bold" w:hAnsi="Arial Bold" w:hint="default"/>
        <w:b/>
        <w:i w:val="0"/>
        <w:caps w:val="0"/>
        <w:sz w:val="28"/>
        <w:szCs w:val="28"/>
      </w:rPr>
    </w:lvl>
    <w:lvl w:ilvl="4">
      <w:start w:val="1"/>
      <w:numFmt w:val="decimal"/>
      <w:lvlText w:val="%1.%2.%3.%4.%5"/>
      <w:lvlJc w:val="left"/>
      <w:pPr>
        <w:tabs>
          <w:tab w:val="num" w:pos="864"/>
        </w:tabs>
        <w:ind w:left="864" w:hanging="864"/>
      </w:pPr>
      <w:rPr>
        <w:rFonts w:ascii="Arial Bold" w:hAnsi="Arial Bold" w:hint="default"/>
        <w:b/>
        <w:i w:val="0"/>
        <w:caps w:val="0"/>
        <w:sz w:val="24"/>
      </w:rPr>
    </w:lvl>
    <w:lvl w:ilvl="5">
      <w:start w:val="1"/>
      <w:numFmt w:val="upperLetter"/>
      <w:lvlRestart w:val="0"/>
      <w:suff w:val="space"/>
      <w:lvlText w:val="Appendix %6.  "/>
      <w:lvlJc w:val="left"/>
      <w:pPr>
        <w:ind w:left="0" w:firstLine="0"/>
      </w:pPr>
      <w:rPr>
        <w:rFonts w:ascii="Arial Bold" w:hAnsi="Arial Bold" w:hint="default"/>
        <w:b/>
        <w:i w:val="0"/>
        <w:sz w:val="40"/>
        <w:szCs w:val="40"/>
      </w:rPr>
    </w:lvl>
    <w:lvl w:ilvl="6">
      <w:start w:val="1"/>
      <w:numFmt w:val="decimal"/>
      <w:lvlText w:val="%6.%7"/>
      <w:lvlJc w:val="left"/>
      <w:pPr>
        <w:tabs>
          <w:tab w:val="num" w:pos="1008"/>
        </w:tabs>
        <w:ind w:left="1008" w:hanging="1008"/>
      </w:pPr>
      <w:rPr>
        <w:rFonts w:ascii="Arial Bold" w:hAnsi="Arial Bold" w:hint="default"/>
        <w:b/>
        <w:i w:val="0"/>
        <w:sz w:val="28"/>
      </w:rPr>
    </w:lvl>
    <w:lvl w:ilvl="7">
      <w:start w:val="1"/>
      <w:numFmt w:val="decimal"/>
      <w:lvlText w:val="%6.%7.%8"/>
      <w:lvlJc w:val="left"/>
      <w:pPr>
        <w:tabs>
          <w:tab w:val="num" w:pos="864"/>
        </w:tabs>
        <w:ind w:left="864" w:hanging="864"/>
      </w:pPr>
      <w:rPr>
        <w:rFonts w:ascii="Arial Bold" w:hAnsi="Arial Bold" w:hint="default"/>
        <w:b/>
        <w:i w:val="0"/>
        <w:sz w:val="24"/>
      </w:rPr>
    </w:lvl>
    <w:lvl w:ilvl="8">
      <w:start w:val="1"/>
      <w:numFmt w:val="decimal"/>
      <w:lvlText w:val="%6.%7.%8.%9"/>
      <w:lvlJc w:val="left"/>
      <w:pPr>
        <w:tabs>
          <w:tab w:val="num" w:pos="864"/>
        </w:tabs>
        <w:ind w:left="864" w:hanging="864"/>
      </w:pPr>
      <w:rPr>
        <w:rFonts w:ascii="Arial Bold" w:hAnsi="Arial Bold" w:hint="default"/>
        <w:b/>
        <w:i w:val="0"/>
        <w:sz w:val="24"/>
      </w:rPr>
    </w:lvl>
  </w:abstractNum>
  <w:abstractNum w:abstractNumId="3" w15:restartNumberingAfterBreak="0">
    <w:nsid w:val="08F13C9B"/>
    <w:multiLevelType w:val="multilevel"/>
    <w:tmpl w:val="E3001AB0"/>
    <w:lvl w:ilvl="0">
      <w:start w:val="4"/>
      <w:numFmt w:val="decimal"/>
      <w:lvlText w:val="%1."/>
      <w:lvlJc w:val="left"/>
      <w:pPr>
        <w:tabs>
          <w:tab w:val="num" w:pos="1800"/>
        </w:tabs>
        <w:ind w:left="1800" w:hanging="360"/>
      </w:pPr>
      <w:rPr>
        <w:rFonts w:hint="default"/>
      </w:rPr>
    </w:lvl>
    <w:lvl w:ilvl="1">
      <w:start w:val="2"/>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decimal"/>
      <w:lvlText w:val="%4."/>
      <w:lvlJc w:val="left"/>
      <w:pPr>
        <w:tabs>
          <w:tab w:val="num" w:pos="3960"/>
        </w:tabs>
        <w:ind w:left="3960" w:hanging="360"/>
      </w:pPr>
      <w:rPr>
        <w:rFonts w:hint="default"/>
      </w:rPr>
    </w:lvl>
    <w:lvl w:ilvl="4">
      <w:start w:val="1"/>
      <w:numFmt w:val="decimal"/>
      <w:lvlText w:val="%5."/>
      <w:lvlJc w:val="left"/>
      <w:pPr>
        <w:tabs>
          <w:tab w:val="num" w:pos="4680"/>
        </w:tabs>
        <w:ind w:left="4680" w:hanging="360"/>
      </w:pPr>
      <w:rPr>
        <w:rFonts w:hint="default"/>
      </w:rPr>
    </w:lvl>
    <w:lvl w:ilvl="5">
      <w:start w:val="1"/>
      <w:numFmt w:val="decimal"/>
      <w:lvlText w:val="%6."/>
      <w:lvlJc w:val="left"/>
      <w:pPr>
        <w:tabs>
          <w:tab w:val="num" w:pos="5400"/>
        </w:tabs>
        <w:ind w:left="5400" w:hanging="360"/>
      </w:pPr>
      <w:rPr>
        <w:rFonts w:hint="default"/>
      </w:rPr>
    </w:lvl>
    <w:lvl w:ilvl="6">
      <w:start w:val="1"/>
      <w:numFmt w:val="decimal"/>
      <w:lvlText w:val="%7."/>
      <w:lvlJc w:val="left"/>
      <w:pPr>
        <w:tabs>
          <w:tab w:val="num" w:pos="6120"/>
        </w:tabs>
        <w:ind w:left="6120" w:hanging="360"/>
      </w:pPr>
      <w:rPr>
        <w:rFonts w:hint="default"/>
      </w:rPr>
    </w:lvl>
    <w:lvl w:ilvl="7">
      <w:start w:val="1"/>
      <w:numFmt w:val="decimal"/>
      <w:lvlText w:val="%8."/>
      <w:lvlJc w:val="left"/>
      <w:pPr>
        <w:tabs>
          <w:tab w:val="num" w:pos="6840"/>
        </w:tabs>
        <w:ind w:left="6840" w:hanging="360"/>
      </w:pPr>
      <w:rPr>
        <w:rFonts w:hint="default"/>
      </w:rPr>
    </w:lvl>
    <w:lvl w:ilvl="8">
      <w:start w:val="1"/>
      <w:numFmt w:val="decimal"/>
      <w:lvlText w:val="%9."/>
      <w:lvlJc w:val="left"/>
      <w:pPr>
        <w:tabs>
          <w:tab w:val="num" w:pos="7560"/>
        </w:tabs>
        <w:ind w:left="7560" w:hanging="360"/>
      </w:pPr>
      <w:rPr>
        <w:rFonts w:hint="default"/>
      </w:rPr>
    </w:lvl>
  </w:abstractNum>
  <w:abstractNum w:abstractNumId="4" w15:restartNumberingAfterBreak="0">
    <w:nsid w:val="09412600"/>
    <w:multiLevelType w:val="hybridMultilevel"/>
    <w:tmpl w:val="0492C3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8326DC"/>
    <w:multiLevelType w:val="hybridMultilevel"/>
    <w:tmpl w:val="91DE83C0"/>
    <w:lvl w:ilvl="0" w:tplc="F356E6EE">
      <w:numFmt w:val="bullet"/>
      <w:lvlText w:val="•"/>
      <w:lvlJc w:val="left"/>
      <w:pPr>
        <w:ind w:left="1080" w:hanging="720"/>
      </w:pPr>
      <w:rPr>
        <w:rFonts w:ascii="Arial" w:eastAsia="Arial" w:hAnsi="Arial" w:cs="Arial" w:hint="default"/>
      </w:rPr>
    </w:lvl>
    <w:lvl w:ilvl="1" w:tplc="BA0AC010" w:tentative="1">
      <w:start w:val="1"/>
      <w:numFmt w:val="bullet"/>
      <w:lvlText w:val="o"/>
      <w:lvlJc w:val="left"/>
      <w:pPr>
        <w:ind w:left="1440" w:hanging="360"/>
      </w:pPr>
      <w:rPr>
        <w:rFonts w:ascii="Courier New" w:hAnsi="Courier New" w:cs="Courier New" w:hint="default"/>
      </w:rPr>
    </w:lvl>
    <w:lvl w:ilvl="2" w:tplc="D402DD9E">
      <w:start w:val="1"/>
      <w:numFmt w:val="bullet"/>
      <w:lvlText w:val=""/>
      <w:lvlJc w:val="left"/>
      <w:pPr>
        <w:ind w:left="2160" w:hanging="360"/>
      </w:pPr>
      <w:rPr>
        <w:rFonts w:ascii="Wingdings" w:hAnsi="Wingdings" w:hint="default"/>
      </w:rPr>
    </w:lvl>
    <w:lvl w:ilvl="3" w:tplc="8F1CACC8" w:tentative="1">
      <w:start w:val="1"/>
      <w:numFmt w:val="bullet"/>
      <w:lvlText w:val=""/>
      <w:lvlJc w:val="left"/>
      <w:pPr>
        <w:ind w:left="2880" w:hanging="360"/>
      </w:pPr>
      <w:rPr>
        <w:rFonts w:ascii="Symbol" w:hAnsi="Symbol" w:hint="default"/>
      </w:rPr>
    </w:lvl>
    <w:lvl w:ilvl="4" w:tplc="28ACCF16" w:tentative="1">
      <w:start w:val="1"/>
      <w:numFmt w:val="bullet"/>
      <w:lvlText w:val="o"/>
      <w:lvlJc w:val="left"/>
      <w:pPr>
        <w:ind w:left="3600" w:hanging="360"/>
      </w:pPr>
      <w:rPr>
        <w:rFonts w:ascii="Courier New" w:hAnsi="Courier New" w:cs="Courier New" w:hint="default"/>
      </w:rPr>
    </w:lvl>
    <w:lvl w:ilvl="5" w:tplc="10CCCE90" w:tentative="1">
      <w:start w:val="1"/>
      <w:numFmt w:val="bullet"/>
      <w:lvlText w:val=""/>
      <w:lvlJc w:val="left"/>
      <w:pPr>
        <w:ind w:left="4320" w:hanging="360"/>
      </w:pPr>
      <w:rPr>
        <w:rFonts w:ascii="Wingdings" w:hAnsi="Wingdings" w:hint="default"/>
      </w:rPr>
    </w:lvl>
    <w:lvl w:ilvl="6" w:tplc="15F47890" w:tentative="1">
      <w:start w:val="1"/>
      <w:numFmt w:val="bullet"/>
      <w:lvlText w:val=""/>
      <w:lvlJc w:val="left"/>
      <w:pPr>
        <w:ind w:left="5040" w:hanging="360"/>
      </w:pPr>
      <w:rPr>
        <w:rFonts w:ascii="Symbol" w:hAnsi="Symbol" w:hint="default"/>
      </w:rPr>
    </w:lvl>
    <w:lvl w:ilvl="7" w:tplc="C310C8E2" w:tentative="1">
      <w:start w:val="1"/>
      <w:numFmt w:val="bullet"/>
      <w:lvlText w:val="o"/>
      <w:lvlJc w:val="left"/>
      <w:pPr>
        <w:ind w:left="5760" w:hanging="360"/>
      </w:pPr>
      <w:rPr>
        <w:rFonts w:ascii="Courier New" w:hAnsi="Courier New" w:cs="Courier New" w:hint="default"/>
      </w:rPr>
    </w:lvl>
    <w:lvl w:ilvl="8" w:tplc="43AA63EC" w:tentative="1">
      <w:start w:val="1"/>
      <w:numFmt w:val="bullet"/>
      <w:lvlText w:val=""/>
      <w:lvlJc w:val="left"/>
      <w:pPr>
        <w:ind w:left="6480" w:hanging="360"/>
      </w:pPr>
      <w:rPr>
        <w:rFonts w:ascii="Wingdings" w:hAnsi="Wingdings" w:hint="default"/>
      </w:rPr>
    </w:lvl>
  </w:abstractNum>
  <w:abstractNum w:abstractNumId="6" w15:restartNumberingAfterBreak="0">
    <w:nsid w:val="09A64BC4"/>
    <w:multiLevelType w:val="hybridMultilevel"/>
    <w:tmpl w:val="2D28AD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A2000C"/>
    <w:multiLevelType w:val="multilevel"/>
    <w:tmpl w:val="FE8C0EB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E372DE"/>
    <w:multiLevelType w:val="multilevel"/>
    <w:tmpl w:val="EE0CC10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9" w15:restartNumberingAfterBreak="0">
    <w:nsid w:val="103C6DE1"/>
    <w:multiLevelType w:val="hybridMultilevel"/>
    <w:tmpl w:val="55ECC66E"/>
    <w:lvl w:ilvl="0" w:tplc="1E32A8A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5A789A"/>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92F5205"/>
    <w:multiLevelType w:val="hybridMultilevel"/>
    <w:tmpl w:val="8C728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79446C"/>
    <w:multiLevelType w:val="hybridMultilevel"/>
    <w:tmpl w:val="BE32356E"/>
    <w:lvl w:ilvl="0" w:tplc="0409000F">
      <w:start w:val="1"/>
      <w:numFmt w:val="decimal"/>
      <w:lvlText w:val="%1."/>
      <w:lvlJc w:val="left"/>
      <w:pPr>
        <w:ind w:left="153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B6E1243"/>
    <w:multiLevelType w:val="multilevel"/>
    <w:tmpl w:val="03D8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CD00BAD"/>
    <w:multiLevelType w:val="multilevel"/>
    <w:tmpl w:val="EE0CC10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15" w15:restartNumberingAfterBreak="0">
    <w:nsid w:val="1ED6419B"/>
    <w:multiLevelType w:val="multilevel"/>
    <w:tmpl w:val="EE0CC10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16" w15:restartNumberingAfterBreak="0">
    <w:nsid w:val="1F6B11EC"/>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20145BC0"/>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208701A4"/>
    <w:multiLevelType w:val="multilevel"/>
    <w:tmpl w:val="EE0CC10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19" w15:restartNumberingAfterBreak="0">
    <w:nsid w:val="216F5112"/>
    <w:multiLevelType w:val="multilevel"/>
    <w:tmpl w:val="E3001AB0"/>
    <w:lvl w:ilvl="0">
      <w:start w:val="4"/>
      <w:numFmt w:val="decimal"/>
      <w:lvlText w:val="%1."/>
      <w:lvlJc w:val="left"/>
      <w:pPr>
        <w:tabs>
          <w:tab w:val="num" w:pos="1800"/>
        </w:tabs>
        <w:ind w:left="1800" w:hanging="360"/>
      </w:pPr>
      <w:rPr>
        <w:rFonts w:hint="default"/>
      </w:rPr>
    </w:lvl>
    <w:lvl w:ilvl="1">
      <w:start w:val="2"/>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decimal"/>
      <w:lvlText w:val="%4."/>
      <w:lvlJc w:val="left"/>
      <w:pPr>
        <w:tabs>
          <w:tab w:val="num" w:pos="3960"/>
        </w:tabs>
        <w:ind w:left="3960" w:hanging="360"/>
      </w:pPr>
      <w:rPr>
        <w:rFonts w:hint="default"/>
      </w:rPr>
    </w:lvl>
    <w:lvl w:ilvl="4">
      <w:start w:val="1"/>
      <w:numFmt w:val="decimal"/>
      <w:lvlText w:val="%5."/>
      <w:lvlJc w:val="left"/>
      <w:pPr>
        <w:tabs>
          <w:tab w:val="num" w:pos="4680"/>
        </w:tabs>
        <w:ind w:left="4680" w:hanging="360"/>
      </w:pPr>
      <w:rPr>
        <w:rFonts w:hint="default"/>
      </w:rPr>
    </w:lvl>
    <w:lvl w:ilvl="5">
      <w:start w:val="1"/>
      <w:numFmt w:val="decimal"/>
      <w:lvlText w:val="%6."/>
      <w:lvlJc w:val="left"/>
      <w:pPr>
        <w:tabs>
          <w:tab w:val="num" w:pos="5400"/>
        </w:tabs>
        <w:ind w:left="5400" w:hanging="360"/>
      </w:pPr>
      <w:rPr>
        <w:rFonts w:hint="default"/>
      </w:rPr>
    </w:lvl>
    <w:lvl w:ilvl="6">
      <w:start w:val="1"/>
      <w:numFmt w:val="decimal"/>
      <w:lvlText w:val="%7."/>
      <w:lvlJc w:val="left"/>
      <w:pPr>
        <w:tabs>
          <w:tab w:val="num" w:pos="6120"/>
        </w:tabs>
        <w:ind w:left="6120" w:hanging="360"/>
      </w:pPr>
      <w:rPr>
        <w:rFonts w:hint="default"/>
      </w:rPr>
    </w:lvl>
    <w:lvl w:ilvl="7">
      <w:start w:val="1"/>
      <w:numFmt w:val="decimal"/>
      <w:lvlText w:val="%8."/>
      <w:lvlJc w:val="left"/>
      <w:pPr>
        <w:tabs>
          <w:tab w:val="num" w:pos="6840"/>
        </w:tabs>
        <w:ind w:left="6840" w:hanging="360"/>
      </w:pPr>
      <w:rPr>
        <w:rFonts w:hint="default"/>
      </w:rPr>
    </w:lvl>
    <w:lvl w:ilvl="8">
      <w:start w:val="1"/>
      <w:numFmt w:val="decimal"/>
      <w:lvlText w:val="%9."/>
      <w:lvlJc w:val="left"/>
      <w:pPr>
        <w:tabs>
          <w:tab w:val="num" w:pos="7560"/>
        </w:tabs>
        <w:ind w:left="7560" w:hanging="360"/>
      </w:pPr>
      <w:rPr>
        <w:rFonts w:hint="default"/>
      </w:rPr>
    </w:lvl>
  </w:abstractNum>
  <w:abstractNum w:abstractNumId="20" w15:restartNumberingAfterBreak="0">
    <w:nsid w:val="240F1BC2"/>
    <w:multiLevelType w:val="multilevel"/>
    <w:tmpl w:val="1FF8B68E"/>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4F63432"/>
    <w:multiLevelType w:val="multilevel"/>
    <w:tmpl w:val="EE0CC10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22" w15:restartNumberingAfterBreak="0">
    <w:nsid w:val="25322A4C"/>
    <w:multiLevelType w:val="multilevel"/>
    <w:tmpl w:val="5A7838CA"/>
    <w:lvl w:ilvl="0">
      <w:start w:val="2"/>
      <w:numFmt w:val="decimal"/>
      <w:lvlText w:val="%1."/>
      <w:lvlJc w:val="left"/>
      <w:pPr>
        <w:tabs>
          <w:tab w:val="num" w:pos="1800"/>
        </w:tabs>
        <w:ind w:left="1800" w:hanging="360"/>
      </w:pPr>
      <w:rPr>
        <w:rFonts w:hint="default"/>
      </w:rPr>
    </w:lvl>
    <w:lvl w:ilvl="1">
      <w:start w:val="2"/>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decimal"/>
      <w:lvlText w:val="%4."/>
      <w:lvlJc w:val="left"/>
      <w:pPr>
        <w:tabs>
          <w:tab w:val="num" w:pos="3960"/>
        </w:tabs>
        <w:ind w:left="3960" w:hanging="360"/>
      </w:pPr>
      <w:rPr>
        <w:rFonts w:hint="default"/>
      </w:rPr>
    </w:lvl>
    <w:lvl w:ilvl="4">
      <w:start w:val="1"/>
      <w:numFmt w:val="decimal"/>
      <w:lvlText w:val="%5."/>
      <w:lvlJc w:val="left"/>
      <w:pPr>
        <w:tabs>
          <w:tab w:val="num" w:pos="4680"/>
        </w:tabs>
        <w:ind w:left="4680" w:hanging="360"/>
      </w:pPr>
      <w:rPr>
        <w:rFonts w:hint="default"/>
      </w:rPr>
    </w:lvl>
    <w:lvl w:ilvl="5">
      <w:start w:val="1"/>
      <w:numFmt w:val="decimal"/>
      <w:lvlText w:val="%6."/>
      <w:lvlJc w:val="left"/>
      <w:pPr>
        <w:tabs>
          <w:tab w:val="num" w:pos="5400"/>
        </w:tabs>
        <w:ind w:left="5400" w:hanging="360"/>
      </w:pPr>
      <w:rPr>
        <w:rFonts w:hint="default"/>
      </w:rPr>
    </w:lvl>
    <w:lvl w:ilvl="6">
      <w:start w:val="1"/>
      <w:numFmt w:val="decimal"/>
      <w:lvlText w:val="%7."/>
      <w:lvlJc w:val="left"/>
      <w:pPr>
        <w:tabs>
          <w:tab w:val="num" w:pos="6120"/>
        </w:tabs>
        <w:ind w:left="6120" w:hanging="360"/>
      </w:pPr>
      <w:rPr>
        <w:rFonts w:hint="default"/>
      </w:rPr>
    </w:lvl>
    <w:lvl w:ilvl="7">
      <w:start w:val="1"/>
      <w:numFmt w:val="decimal"/>
      <w:lvlText w:val="%8."/>
      <w:lvlJc w:val="left"/>
      <w:pPr>
        <w:tabs>
          <w:tab w:val="num" w:pos="6840"/>
        </w:tabs>
        <w:ind w:left="6840" w:hanging="360"/>
      </w:pPr>
      <w:rPr>
        <w:rFonts w:hint="default"/>
      </w:rPr>
    </w:lvl>
    <w:lvl w:ilvl="8">
      <w:start w:val="1"/>
      <w:numFmt w:val="decimal"/>
      <w:lvlText w:val="%9."/>
      <w:lvlJc w:val="left"/>
      <w:pPr>
        <w:tabs>
          <w:tab w:val="num" w:pos="7560"/>
        </w:tabs>
        <w:ind w:left="7560" w:hanging="360"/>
      </w:pPr>
      <w:rPr>
        <w:rFonts w:hint="default"/>
      </w:rPr>
    </w:lvl>
  </w:abstractNum>
  <w:abstractNum w:abstractNumId="23" w15:restartNumberingAfterBreak="0">
    <w:nsid w:val="260E2C09"/>
    <w:multiLevelType w:val="hybridMultilevel"/>
    <w:tmpl w:val="0700E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64E37A1"/>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276A3867"/>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2A9302A2"/>
    <w:multiLevelType w:val="multilevel"/>
    <w:tmpl w:val="03D8B30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27" w15:restartNumberingAfterBreak="0">
    <w:nsid w:val="2B34138F"/>
    <w:multiLevelType w:val="multilevel"/>
    <w:tmpl w:val="FE8C0EB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2E7A411C"/>
    <w:multiLevelType w:val="multilevel"/>
    <w:tmpl w:val="03D8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0707862"/>
    <w:multiLevelType w:val="multilevel"/>
    <w:tmpl w:val="03D8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0B70DC8"/>
    <w:multiLevelType w:val="multilevel"/>
    <w:tmpl w:val="1FF8B68E"/>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31387C18"/>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3231342D"/>
    <w:multiLevelType w:val="multilevel"/>
    <w:tmpl w:val="A6326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2907D83"/>
    <w:multiLevelType w:val="hybridMultilevel"/>
    <w:tmpl w:val="0BFC043E"/>
    <w:lvl w:ilvl="0" w:tplc="04090001">
      <w:start w:val="1"/>
      <w:numFmt w:val="decimal"/>
      <w:lvlText w:val="%1."/>
      <w:lvlJc w:val="left"/>
      <w:pPr>
        <w:ind w:left="720" w:hanging="360"/>
      </w:pPr>
      <w:rPr>
        <w:rFonts w:hint="default"/>
      </w:rPr>
    </w:lvl>
    <w:lvl w:ilvl="1" w:tplc="04090003">
      <w:start w:val="1"/>
      <w:numFmt w:val="decimal"/>
      <w:lvlText w:val="%2."/>
      <w:lvlJc w:val="left"/>
      <w:pPr>
        <w:ind w:left="1440" w:hanging="360"/>
      </w:pPr>
      <w:rPr>
        <w:rFonts w:hint="default"/>
      </w:r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15:restartNumberingAfterBreak="0">
    <w:nsid w:val="353D23E2"/>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3A5346E4"/>
    <w:multiLevelType w:val="hybridMultilevel"/>
    <w:tmpl w:val="94A2ACD6"/>
    <w:lvl w:ilvl="0" w:tplc="34D2B11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D2C7344"/>
    <w:multiLevelType w:val="multilevel"/>
    <w:tmpl w:val="03D8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DA762B8"/>
    <w:multiLevelType w:val="multilevel"/>
    <w:tmpl w:val="03D8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5657249"/>
    <w:multiLevelType w:val="multilevel"/>
    <w:tmpl w:val="84DEDE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9" w15:restartNumberingAfterBreak="0">
    <w:nsid w:val="45910EED"/>
    <w:multiLevelType w:val="multilevel"/>
    <w:tmpl w:val="03D8B3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6BB2B6C"/>
    <w:multiLevelType w:val="multilevel"/>
    <w:tmpl w:val="F11A2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79D214C"/>
    <w:multiLevelType w:val="multilevel"/>
    <w:tmpl w:val="FE8C0EB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8704619"/>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4FB21862"/>
    <w:multiLevelType w:val="multilevel"/>
    <w:tmpl w:val="03D8B3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3C62131"/>
    <w:multiLevelType w:val="hybridMultilevel"/>
    <w:tmpl w:val="24820020"/>
    <w:lvl w:ilvl="0" w:tplc="10DE96C6">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5" w15:restartNumberingAfterBreak="0">
    <w:nsid w:val="549B0E30"/>
    <w:multiLevelType w:val="hybridMultilevel"/>
    <w:tmpl w:val="A7109A1C"/>
    <w:lvl w:ilvl="0" w:tplc="04090001">
      <w:start w:val="1"/>
      <w:numFmt w:val="bullet"/>
      <w:pStyle w:val="ListParagraph"/>
      <w:lvlText w:val=""/>
      <w:lvlPicBulletId w:val="0"/>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78F60F8"/>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5A1F2C83"/>
    <w:multiLevelType w:val="hybridMultilevel"/>
    <w:tmpl w:val="8D9882C8"/>
    <w:lvl w:ilvl="0" w:tplc="168C407E">
      <w:start w:val="1"/>
      <w:numFmt w:val="bullet"/>
      <w:lvlText w:val=""/>
      <w:lvlJc w:val="left"/>
      <w:pPr>
        <w:ind w:left="720" w:hanging="360"/>
      </w:pPr>
      <w:rPr>
        <w:rFonts w:ascii="Symbol" w:hAnsi="Symbol" w:hint="default"/>
      </w:rPr>
    </w:lvl>
    <w:lvl w:ilvl="1" w:tplc="8BF0D900"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8" w15:restartNumberingAfterBreak="0">
    <w:nsid w:val="5B6F70FE"/>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5BEB0D2C"/>
    <w:multiLevelType w:val="hybridMultilevel"/>
    <w:tmpl w:val="EF5E710A"/>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0" w15:restartNumberingAfterBreak="0">
    <w:nsid w:val="638E1367"/>
    <w:multiLevelType w:val="multilevel"/>
    <w:tmpl w:val="FE8C0EB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648F1A3C"/>
    <w:multiLevelType w:val="multilevel"/>
    <w:tmpl w:val="03D8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73A6FCC"/>
    <w:multiLevelType w:val="hybridMultilevel"/>
    <w:tmpl w:val="6AAA6C00"/>
    <w:lvl w:ilvl="0" w:tplc="04090001">
      <w:start w:val="1"/>
      <w:numFmt w:val="decimal"/>
      <w:lvlText w:val="%1."/>
      <w:lvlJc w:val="left"/>
      <w:pPr>
        <w:ind w:left="720" w:hanging="360"/>
      </w:pPr>
      <w:rPr>
        <w:rFonts w:hint="default"/>
      </w:rPr>
    </w:lvl>
    <w:lvl w:ilvl="1" w:tplc="04090003">
      <w:start w:val="1"/>
      <w:numFmt w:val="decimal"/>
      <w:lvlText w:val="%2."/>
      <w:lvlJc w:val="left"/>
      <w:pPr>
        <w:ind w:left="1440" w:hanging="360"/>
      </w:pPr>
      <w:rPr>
        <w:rFonts w:hint="default"/>
      </w:rPr>
    </w:lvl>
    <w:lvl w:ilvl="2" w:tplc="BB461E04">
      <w:start w:val="1"/>
      <w:numFmt w:val="lowerRoman"/>
      <w:lvlText w:val="%3."/>
      <w:lvlJc w:val="right"/>
      <w:pPr>
        <w:ind w:left="2160" w:hanging="180"/>
      </w:pPr>
      <w:rPr>
        <w:b/>
      </w:rPr>
    </w:lvl>
    <w:lvl w:ilvl="3" w:tplc="0409000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3" w15:restartNumberingAfterBreak="0">
    <w:nsid w:val="684A3498"/>
    <w:multiLevelType w:val="hybridMultilevel"/>
    <w:tmpl w:val="B2B0B1CC"/>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4" w15:restartNumberingAfterBreak="0">
    <w:nsid w:val="731D6DE5"/>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734F68CD"/>
    <w:multiLevelType w:val="hybridMultilevel"/>
    <w:tmpl w:val="0BFC043E"/>
    <w:lvl w:ilvl="0" w:tplc="04090001">
      <w:start w:val="1"/>
      <w:numFmt w:val="decimal"/>
      <w:lvlText w:val="%1."/>
      <w:lvlJc w:val="left"/>
      <w:pPr>
        <w:ind w:left="720" w:hanging="360"/>
      </w:pPr>
      <w:rPr>
        <w:rFonts w:hint="default"/>
      </w:rPr>
    </w:lvl>
    <w:lvl w:ilvl="1" w:tplc="04090003">
      <w:start w:val="1"/>
      <w:numFmt w:val="decimal"/>
      <w:lvlText w:val="%2."/>
      <w:lvlJc w:val="left"/>
      <w:pPr>
        <w:ind w:left="1440" w:hanging="360"/>
      </w:pPr>
      <w:rPr>
        <w:rFonts w:hint="default"/>
      </w:r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6" w15:restartNumberingAfterBreak="0">
    <w:nsid w:val="76057707"/>
    <w:multiLevelType w:val="multilevel"/>
    <w:tmpl w:val="03D8B3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668398B"/>
    <w:multiLevelType w:val="multilevel"/>
    <w:tmpl w:val="03D8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B3273AB"/>
    <w:multiLevelType w:val="multilevel"/>
    <w:tmpl w:val="60F04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C6335C4"/>
    <w:multiLevelType w:val="multilevel"/>
    <w:tmpl w:val="C62AB4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0" w15:restartNumberingAfterBreak="0">
    <w:nsid w:val="7E45614D"/>
    <w:multiLevelType w:val="multilevel"/>
    <w:tmpl w:val="07C2E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E4B64E3"/>
    <w:multiLevelType w:val="multilevel"/>
    <w:tmpl w:val="03D8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5"/>
  </w:num>
  <w:num w:numId="3">
    <w:abstractNumId w:val="55"/>
  </w:num>
  <w:num w:numId="4">
    <w:abstractNumId w:val="47"/>
  </w:num>
  <w:num w:numId="5">
    <w:abstractNumId w:val="5"/>
  </w:num>
  <w:num w:numId="6">
    <w:abstractNumId w:val="44"/>
  </w:num>
  <w:num w:numId="7">
    <w:abstractNumId w:val="9"/>
  </w:num>
  <w:num w:numId="8">
    <w:abstractNumId w:val="53"/>
  </w:num>
  <w:num w:numId="9">
    <w:abstractNumId w:val="12"/>
  </w:num>
  <w:num w:numId="10">
    <w:abstractNumId w:val="6"/>
  </w:num>
  <w:num w:numId="11">
    <w:abstractNumId w:val="52"/>
  </w:num>
  <w:num w:numId="12">
    <w:abstractNumId w:val="35"/>
  </w:num>
  <w:num w:numId="13">
    <w:abstractNumId w:val="11"/>
  </w:num>
  <w:num w:numId="14">
    <w:abstractNumId w:val="40"/>
  </w:num>
  <w:num w:numId="15">
    <w:abstractNumId w:val="58"/>
  </w:num>
  <w:num w:numId="16">
    <w:abstractNumId w:val="60"/>
  </w:num>
  <w:num w:numId="17">
    <w:abstractNumId w:val="32"/>
  </w:num>
  <w:num w:numId="18">
    <w:abstractNumId w:val="4"/>
  </w:num>
  <w:num w:numId="19">
    <w:abstractNumId w:val="13"/>
  </w:num>
  <w:num w:numId="20">
    <w:abstractNumId w:val="57"/>
  </w:num>
  <w:num w:numId="21">
    <w:abstractNumId w:val="61"/>
  </w:num>
  <w:num w:numId="22">
    <w:abstractNumId w:val="38"/>
  </w:num>
  <w:num w:numId="23">
    <w:abstractNumId w:val="49"/>
  </w:num>
  <w:num w:numId="24">
    <w:abstractNumId w:val="56"/>
  </w:num>
  <w:num w:numId="25">
    <w:abstractNumId w:val="39"/>
  </w:num>
  <w:num w:numId="26">
    <w:abstractNumId w:val="43"/>
  </w:num>
  <w:num w:numId="27">
    <w:abstractNumId w:val="20"/>
  </w:num>
  <w:num w:numId="28">
    <w:abstractNumId w:val="27"/>
  </w:num>
  <w:num w:numId="29">
    <w:abstractNumId w:val="48"/>
  </w:num>
  <w:num w:numId="30">
    <w:abstractNumId w:val="30"/>
  </w:num>
  <w:num w:numId="31">
    <w:abstractNumId w:val="24"/>
  </w:num>
  <w:num w:numId="32">
    <w:abstractNumId w:val="22"/>
  </w:num>
  <w:num w:numId="33">
    <w:abstractNumId w:val="3"/>
  </w:num>
  <w:num w:numId="34">
    <w:abstractNumId w:val="36"/>
  </w:num>
  <w:num w:numId="35">
    <w:abstractNumId w:val="7"/>
  </w:num>
  <w:num w:numId="36">
    <w:abstractNumId w:val="51"/>
  </w:num>
  <w:num w:numId="37">
    <w:abstractNumId w:val="50"/>
  </w:num>
  <w:num w:numId="38">
    <w:abstractNumId w:val="37"/>
  </w:num>
  <w:num w:numId="39">
    <w:abstractNumId w:val="41"/>
  </w:num>
  <w:num w:numId="40">
    <w:abstractNumId w:val="34"/>
  </w:num>
  <w:num w:numId="41">
    <w:abstractNumId w:val="10"/>
  </w:num>
  <w:num w:numId="42">
    <w:abstractNumId w:val="46"/>
  </w:num>
  <w:num w:numId="43">
    <w:abstractNumId w:val="17"/>
  </w:num>
  <w:num w:numId="44">
    <w:abstractNumId w:val="54"/>
  </w:num>
  <w:num w:numId="45">
    <w:abstractNumId w:val="59"/>
  </w:num>
  <w:num w:numId="46">
    <w:abstractNumId w:val="33"/>
  </w:num>
  <w:num w:numId="47">
    <w:abstractNumId w:val="2"/>
  </w:num>
  <w:num w:numId="48">
    <w:abstractNumId w:val="19"/>
  </w:num>
  <w:num w:numId="49">
    <w:abstractNumId w:val="8"/>
  </w:num>
  <w:num w:numId="50">
    <w:abstractNumId w:val="42"/>
  </w:num>
  <w:num w:numId="51">
    <w:abstractNumId w:val="31"/>
  </w:num>
  <w:num w:numId="52">
    <w:abstractNumId w:val="25"/>
  </w:num>
  <w:num w:numId="53">
    <w:abstractNumId w:val="16"/>
  </w:num>
  <w:num w:numId="54">
    <w:abstractNumId w:val="29"/>
  </w:num>
  <w:num w:numId="55">
    <w:abstractNumId w:val="26"/>
  </w:num>
  <w:num w:numId="56">
    <w:abstractNumId w:val="14"/>
  </w:num>
  <w:num w:numId="57">
    <w:abstractNumId w:val="28"/>
  </w:num>
  <w:num w:numId="58">
    <w:abstractNumId w:val="0"/>
  </w:num>
  <w:num w:numId="59">
    <w:abstractNumId w:val="21"/>
  </w:num>
  <w:num w:numId="60">
    <w:abstractNumId w:val="15"/>
  </w:num>
  <w:num w:numId="61">
    <w:abstractNumId w:val="18"/>
  </w:num>
  <w:num w:numId="62">
    <w:abstractNumId w:val="1"/>
  </w:num>
  <w:num w:numId="63">
    <w:abstractNumId w:val="1"/>
  </w:num>
  <w:num w:numId="64">
    <w:abstractNumId w:val="1"/>
  </w:num>
  <w:num w:numId="65">
    <w:abstractNumId w:val="23"/>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B70"/>
    <w:rsid w:val="00003247"/>
    <w:rsid w:val="000036E9"/>
    <w:rsid w:val="00003B11"/>
    <w:rsid w:val="00006E5F"/>
    <w:rsid w:val="000078D7"/>
    <w:rsid w:val="000106FE"/>
    <w:rsid w:val="00011813"/>
    <w:rsid w:val="00012639"/>
    <w:rsid w:val="00014B35"/>
    <w:rsid w:val="00014C70"/>
    <w:rsid w:val="000206DF"/>
    <w:rsid w:val="00020E95"/>
    <w:rsid w:val="00023547"/>
    <w:rsid w:val="000275EC"/>
    <w:rsid w:val="00027C31"/>
    <w:rsid w:val="00031D08"/>
    <w:rsid w:val="000321D3"/>
    <w:rsid w:val="00032796"/>
    <w:rsid w:val="00033E84"/>
    <w:rsid w:val="000350C5"/>
    <w:rsid w:val="00036558"/>
    <w:rsid w:val="000379C0"/>
    <w:rsid w:val="00037A8B"/>
    <w:rsid w:val="00040EA4"/>
    <w:rsid w:val="0004193E"/>
    <w:rsid w:val="00044589"/>
    <w:rsid w:val="00044E62"/>
    <w:rsid w:val="00045271"/>
    <w:rsid w:val="0004625C"/>
    <w:rsid w:val="00050D8A"/>
    <w:rsid w:val="00055566"/>
    <w:rsid w:val="00057AAC"/>
    <w:rsid w:val="0006172A"/>
    <w:rsid w:val="000650D5"/>
    <w:rsid w:val="00067FFA"/>
    <w:rsid w:val="00071978"/>
    <w:rsid w:val="00072AB0"/>
    <w:rsid w:val="00073EE6"/>
    <w:rsid w:val="00075133"/>
    <w:rsid w:val="000766F1"/>
    <w:rsid w:val="00077E90"/>
    <w:rsid w:val="00082015"/>
    <w:rsid w:val="00082974"/>
    <w:rsid w:val="00083589"/>
    <w:rsid w:val="0008455C"/>
    <w:rsid w:val="0008459D"/>
    <w:rsid w:val="00084EB6"/>
    <w:rsid w:val="00084EBF"/>
    <w:rsid w:val="000863F4"/>
    <w:rsid w:val="0008647E"/>
    <w:rsid w:val="00087463"/>
    <w:rsid w:val="00090E11"/>
    <w:rsid w:val="00091867"/>
    <w:rsid w:val="000919F6"/>
    <w:rsid w:val="00094137"/>
    <w:rsid w:val="00094661"/>
    <w:rsid w:val="00095B5F"/>
    <w:rsid w:val="0009720F"/>
    <w:rsid w:val="00097553"/>
    <w:rsid w:val="000A0E7D"/>
    <w:rsid w:val="000A11CB"/>
    <w:rsid w:val="000A333C"/>
    <w:rsid w:val="000A344B"/>
    <w:rsid w:val="000A3A3F"/>
    <w:rsid w:val="000A512E"/>
    <w:rsid w:val="000A540A"/>
    <w:rsid w:val="000B0AE7"/>
    <w:rsid w:val="000B260E"/>
    <w:rsid w:val="000B2F5F"/>
    <w:rsid w:val="000B355E"/>
    <w:rsid w:val="000B3701"/>
    <w:rsid w:val="000B3B96"/>
    <w:rsid w:val="000B4BBE"/>
    <w:rsid w:val="000C0753"/>
    <w:rsid w:val="000C0B76"/>
    <w:rsid w:val="000C67EA"/>
    <w:rsid w:val="000D0FAE"/>
    <w:rsid w:val="000D1170"/>
    <w:rsid w:val="000D14AF"/>
    <w:rsid w:val="000D2589"/>
    <w:rsid w:val="000D2B3E"/>
    <w:rsid w:val="000D356D"/>
    <w:rsid w:val="000D364C"/>
    <w:rsid w:val="000D4533"/>
    <w:rsid w:val="000D57D9"/>
    <w:rsid w:val="000D5BAE"/>
    <w:rsid w:val="000D5BBE"/>
    <w:rsid w:val="000D64FA"/>
    <w:rsid w:val="000D6A88"/>
    <w:rsid w:val="000D75EB"/>
    <w:rsid w:val="000D7767"/>
    <w:rsid w:val="000E02EA"/>
    <w:rsid w:val="000E171D"/>
    <w:rsid w:val="000E2C46"/>
    <w:rsid w:val="000E392A"/>
    <w:rsid w:val="000E3B7C"/>
    <w:rsid w:val="000E4614"/>
    <w:rsid w:val="000E4A46"/>
    <w:rsid w:val="000E4D1D"/>
    <w:rsid w:val="000E53F6"/>
    <w:rsid w:val="000E756B"/>
    <w:rsid w:val="000F12C3"/>
    <w:rsid w:val="000F2727"/>
    <w:rsid w:val="000F49C7"/>
    <w:rsid w:val="000F4AA7"/>
    <w:rsid w:val="00103726"/>
    <w:rsid w:val="00103E7A"/>
    <w:rsid w:val="00104DBD"/>
    <w:rsid w:val="001052B3"/>
    <w:rsid w:val="001068C5"/>
    <w:rsid w:val="00106DF4"/>
    <w:rsid w:val="00106F6C"/>
    <w:rsid w:val="00107D56"/>
    <w:rsid w:val="0011030F"/>
    <w:rsid w:val="001149DF"/>
    <w:rsid w:val="00114E5E"/>
    <w:rsid w:val="0011560D"/>
    <w:rsid w:val="00117235"/>
    <w:rsid w:val="001201EF"/>
    <w:rsid w:val="0012117A"/>
    <w:rsid w:val="00131083"/>
    <w:rsid w:val="001312B9"/>
    <w:rsid w:val="00131DD8"/>
    <w:rsid w:val="00134507"/>
    <w:rsid w:val="00134FE7"/>
    <w:rsid w:val="001356F2"/>
    <w:rsid w:val="001358F2"/>
    <w:rsid w:val="00137510"/>
    <w:rsid w:val="001376A7"/>
    <w:rsid w:val="00140958"/>
    <w:rsid w:val="001430C8"/>
    <w:rsid w:val="0014349C"/>
    <w:rsid w:val="00144CBA"/>
    <w:rsid w:val="001478BD"/>
    <w:rsid w:val="00147C1B"/>
    <w:rsid w:val="00150159"/>
    <w:rsid w:val="001502B2"/>
    <w:rsid w:val="001502D4"/>
    <w:rsid w:val="0015039D"/>
    <w:rsid w:val="00154D50"/>
    <w:rsid w:val="00157151"/>
    <w:rsid w:val="00160A05"/>
    <w:rsid w:val="0016157E"/>
    <w:rsid w:val="0016323A"/>
    <w:rsid w:val="00164EA2"/>
    <w:rsid w:val="00171A41"/>
    <w:rsid w:val="00172A69"/>
    <w:rsid w:val="001734F6"/>
    <w:rsid w:val="00174AB8"/>
    <w:rsid w:val="001759D1"/>
    <w:rsid w:val="00180C86"/>
    <w:rsid w:val="00184230"/>
    <w:rsid w:val="00185163"/>
    <w:rsid w:val="00191814"/>
    <w:rsid w:val="00191F14"/>
    <w:rsid w:val="00194F5F"/>
    <w:rsid w:val="0019713D"/>
    <w:rsid w:val="001A0EF8"/>
    <w:rsid w:val="001A656D"/>
    <w:rsid w:val="001B208D"/>
    <w:rsid w:val="001B21BC"/>
    <w:rsid w:val="001B357F"/>
    <w:rsid w:val="001B3664"/>
    <w:rsid w:val="001B390E"/>
    <w:rsid w:val="001B3991"/>
    <w:rsid w:val="001B4194"/>
    <w:rsid w:val="001B4A3E"/>
    <w:rsid w:val="001B4F6C"/>
    <w:rsid w:val="001B742A"/>
    <w:rsid w:val="001B76F1"/>
    <w:rsid w:val="001C04EA"/>
    <w:rsid w:val="001C0B79"/>
    <w:rsid w:val="001C2E10"/>
    <w:rsid w:val="001C681E"/>
    <w:rsid w:val="001C6C6E"/>
    <w:rsid w:val="001D04D4"/>
    <w:rsid w:val="001D09F3"/>
    <w:rsid w:val="001D2489"/>
    <w:rsid w:val="001D391A"/>
    <w:rsid w:val="001D3A75"/>
    <w:rsid w:val="001D3CEB"/>
    <w:rsid w:val="001E2A3E"/>
    <w:rsid w:val="001E514D"/>
    <w:rsid w:val="001E7028"/>
    <w:rsid w:val="001E755F"/>
    <w:rsid w:val="001F010B"/>
    <w:rsid w:val="001F1BA2"/>
    <w:rsid w:val="001F578D"/>
    <w:rsid w:val="001F6FE3"/>
    <w:rsid w:val="001F71F3"/>
    <w:rsid w:val="00201ADE"/>
    <w:rsid w:val="0020261C"/>
    <w:rsid w:val="00203999"/>
    <w:rsid w:val="00207B26"/>
    <w:rsid w:val="002108C7"/>
    <w:rsid w:val="00215360"/>
    <w:rsid w:val="00215CD6"/>
    <w:rsid w:val="002169EB"/>
    <w:rsid w:val="00216EA2"/>
    <w:rsid w:val="00217012"/>
    <w:rsid w:val="00220FFF"/>
    <w:rsid w:val="00221430"/>
    <w:rsid w:val="002218EC"/>
    <w:rsid w:val="0022232C"/>
    <w:rsid w:val="0022518F"/>
    <w:rsid w:val="00225FDB"/>
    <w:rsid w:val="002334CC"/>
    <w:rsid w:val="00233856"/>
    <w:rsid w:val="0023387A"/>
    <w:rsid w:val="00237379"/>
    <w:rsid w:val="002426D8"/>
    <w:rsid w:val="0024504F"/>
    <w:rsid w:val="00245338"/>
    <w:rsid w:val="00245C7A"/>
    <w:rsid w:val="002461A5"/>
    <w:rsid w:val="00253171"/>
    <w:rsid w:val="00253B59"/>
    <w:rsid w:val="00255641"/>
    <w:rsid w:val="002576B0"/>
    <w:rsid w:val="00263967"/>
    <w:rsid w:val="0026626A"/>
    <w:rsid w:val="00266D20"/>
    <w:rsid w:val="00271EB9"/>
    <w:rsid w:val="00272696"/>
    <w:rsid w:val="00273281"/>
    <w:rsid w:val="002734DF"/>
    <w:rsid w:val="002744D8"/>
    <w:rsid w:val="00275396"/>
    <w:rsid w:val="0027647D"/>
    <w:rsid w:val="00277082"/>
    <w:rsid w:val="002823CE"/>
    <w:rsid w:val="002902E0"/>
    <w:rsid w:val="0029085D"/>
    <w:rsid w:val="00291234"/>
    <w:rsid w:val="002914ED"/>
    <w:rsid w:val="00296901"/>
    <w:rsid w:val="002A0644"/>
    <w:rsid w:val="002A1A76"/>
    <w:rsid w:val="002A3287"/>
    <w:rsid w:val="002A464B"/>
    <w:rsid w:val="002A5FA3"/>
    <w:rsid w:val="002B1F62"/>
    <w:rsid w:val="002B33FF"/>
    <w:rsid w:val="002B548B"/>
    <w:rsid w:val="002B58E1"/>
    <w:rsid w:val="002B5D5F"/>
    <w:rsid w:val="002B5F83"/>
    <w:rsid w:val="002B746B"/>
    <w:rsid w:val="002C01F5"/>
    <w:rsid w:val="002C03DA"/>
    <w:rsid w:val="002C1A51"/>
    <w:rsid w:val="002C2A8E"/>
    <w:rsid w:val="002C675C"/>
    <w:rsid w:val="002C7504"/>
    <w:rsid w:val="002D23C9"/>
    <w:rsid w:val="002D3693"/>
    <w:rsid w:val="002D47ED"/>
    <w:rsid w:val="002D5926"/>
    <w:rsid w:val="002E518B"/>
    <w:rsid w:val="002E5620"/>
    <w:rsid w:val="002E5D64"/>
    <w:rsid w:val="002E6747"/>
    <w:rsid w:val="002F008F"/>
    <w:rsid w:val="002F19B0"/>
    <w:rsid w:val="002F2CC8"/>
    <w:rsid w:val="002F3B2A"/>
    <w:rsid w:val="002F443A"/>
    <w:rsid w:val="002F53A9"/>
    <w:rsid w:val="00300480"/>
    <w:rsid w:val="00300DEE"/>
    <w:rsid w:val="003013DC"/>
    <w:rsid w:val="003048FE"/>
    <w:rsid w:val="00306BFD"/>
    <w:rsid w:val="003078E6"/>
    <w:rsid w:val="00307FD4"/>
    <w:rsid w:val="00312251"/>
    <w:rsid w:val="0031379E"/>
    <w:rsid w:val="0031654C"/>
    <w:rsid w:val="00317446"/>
    <w:rsid w:val="0032177E"/>
    <w:rsid w:val="003235C1"/>
    <w:rsid w:val="003237F2"/>
    <w:rsid w:val="00326086"/>
    <w:rsid w:val="00326F3B"/>
    <w:rsid w:val="00327E2F"/>
    <w:rsid w:val="003300FC"/>
    <w:rsid w:val="0033011B"/>
    <w:rsid w:val="00333094"/>
    <w:rsid w:val="00340D2F"/>
    <w:rsid w:val="0034142A"/>
    <w:rsid w:val="00345D0B"/>
    <w:rsid w:val="00346674"/>
    <w:rsid w:val="00346FA0"/>
    <w:rsid w:val="003478CB"/>
    <w:rsid w:val="00352A5C"/>
    <w:rsid w:val="00352CB0"/>
    <w:rsid w:val="0035309A"/>
    <w:rsid w:val="0035580D"/>
    <w:rsid w:val="003576A1"/>
    <w:rsid w:val="00363005"/>
    <w:rsid w:val="00365612"/>
    <w:rsid w:val="00367A4A"/>
    <w:rsid w:val="00367D43"/>
    <w:rsid w:val="0037406F"/>
    <w:rsid w:val="003751EE"/>
    <w:rsid w:val="00375BF9"/>
    <w:rsid w:val="00376FD1"/>
    <w:rsid w:val="003779AC"/>
    <w:rsid w:val="003849BA"/>
    <w:rsid w:val="00384AAC"/>
    <w:rsid w:val="00386D96"/>
    <w:rsid w:val="00390113"/>
    <w:rsid w:val="00390AE5"/>
    <w:rsid w:val="003935FE"/>
    <w:rsid w:val="00393976"/>
    <w:rsid w:val="00394004"/>
    <w:rsid w:val="00395A56"/>
    <w:rsid w:val="00395C26"/>
    <w:rsid w:val="00395D4F"/>
    <w:rsid w:val="00396245"/>
    <w:rsid w:val="00396B59"/>
    <w:rsid w:val="00396D35"/>
    <w:rsid w:val="003A50AB"/>
    <w:rsid w:val="003B1246"/>
    <w:rsid w:val="003B1436"/>
    <w:rsid w:val="003B181D"/>
    <w:rsid w:val="003B5856"/>
    <w:rsid w:val="003B5BFC"/>
    <w:rsid w:val="003C166D"/>
    <w:rsid w:val="003C6586"/>
    <w:rsid w:val="003C65A8"/>
    <w:rsid w:val="003D018D"/>
    <w:rsid w:val="003D5079"/>
    <w:rsid w:val="003D669A"/>
    <w:rsid w:val="003D7C98"/>
    <w:rsid w:val="003E0FFB"/>
    <w:rsid w:val="003E2FA1"/>
    <w:rsid w:val="003E3AAB"/>
    <w:rsid w:val="003E529E"/>
    <w:rsid w:val="003E5CA3"/>
    <w:rsid w:val="003F0F43"/>
    <w:rsid w:val="003F1581"/>
    <w:rsid w:val="003F25DF"/>
    <w:rsid w:val="003F3CD4"/>
    <w:rsid w:val="003F40F5"/>
    <w:rsid w:val="003F7B43"/>
    <w:rsid w:val="0040103D"/>
    <w:rsid w:val="00401A53"/>
    <w:rsid w:val="00403046"/>
    <w:rsid w:val="00404DBB"/>
    <w:rsid w:val="00410888"/>
    <w:rsid w:val="004130C7"/>
    <w:rsid w:val="00414D93"/>
    <w:rsid w:val="00417D23"/>
    <w:rsid w:val="00420392"/>
    <w:rsid w:val="00421190"/>
    <w:rsid w:val="00422C55"/>
    <w:rsid w:val="00423EC9"/>
    <w:rsid w:val="00425EA9"/>
    <w:rsid w:val="004260AA"/>
    <w:rsid w:val="0042671F"/>
    <w:rsid w:val="004267FD"/>
    <w:rsid w:val="00427331"/>
    <w:rsid w:val="00427AA8"/>
    <w:rsid w:val="004328AD"/>
    <w:rsid w:val="004439FF"/>
    <w:rsid w:val="0044591F"/>
    <w:rsid w:val="00447654"/>
    <w:rsid w:val="00453131"/>
    <w:rsid w:val="00453462"/>
    <w:rsid w:val="00453DC9"/>
    <w:rsid w:val="004548AF"/>
    <w:rsid w:val="00454F83"/>
    <w:rsid w:val="00460495"/>
    <w:rsid w:val="00464FED"/>
    <w:rsid w:val="00466AF4"/>
    <w:rsid w:val="0046729F"/>
    <w:rsid w:val="0047365D"/>
    <w:rsid w:val="00474296"/>
    <w:rsid w:val="00475F5E"/>
    <w:rsid w:val="00476F03"/>
    <w:rsid w:val="00482790"/>
    <w:rsid w:val="00483831"/>
    <w:rsid w:val="004854E4"/>
    <w:rsid w:val="004875B4"/>
    <w:rsid w:val="00490ADC"/>
    <w:rsid w:val="0049198C"/>
    <w:rsid w:val="004A1484"/>
    <w:rsid w:val="004A1DE1"/>
    <w:rsid w:val="004A6104"/>
    <w:rsid w:val="004A695F"/>
    <w:rsid w:val="004A76A4"/>
    <w:rsid w:val="004B6638"/>
    <w:rsid w:val="004C3A32"/>
    <w:rsid w:val="004C4D6E"/>
    <w:rsid w:val="004C5FF8"/>
    <w:rsid w:val="004D0849"/>
    <w:rsid w:val="004D08FC"/>
    <w:rsid w:val="004D3555"/>
    <w:rsid w:val="004D445D"/>
    <w:rsid w:val="004D5C40"/>
    <w:rsid w:val="004D6E09"/>
    <w:rsid w:val="004D745A"/>
    <w:rsid w:val="004E00F7"/>
    <w:rsid w:val="004E142F"/>
    <w:rsid w:val="004E2BC3"/>
    <w:rsid w:val="004E31C6"/>
    <w:rsid w:val="004E374F"/>
    <w:rsid w:val="004E4341"/>
    <w:rsid w:val="004E4F71"/>
    <w:rsid w:val="004E61B1"/>
    <w:rsid w:val="004E7705"/>
    <w:rsid w:val="004E7BF1"/>
    <w:rsid w:val="004F13DE"/>
    <w:rsid w:val="004F27FA"/>
    <w:rsid w:val="004F283D"/>
    <w:rsid w:val="004F3355"/>
    <w:rsid w:val="004F4C81"/>
    <w:rsid w:val="004F5057"/>
    <w:rsid w:val="004F53DB"/>
    <w:rsid w:val="00500169"/>
    <w:rsid w:val="00500256"/>
    <w:rsid w:val="0050039E"/>
    <w:rsid w:val="0050281D"/>
    <w:rsid w:val="005029F4"/>
    <w:rsid w:val="00503E6F"/>
    <w:rsid w:val="00504E6E"/>
    <w:rsid w:val="00511064"/>
    <w:rsid w:val="00512F16"/>
    <w:rsid w:val="0051470E"/>
    <w:rsid w:val="005157E5"/>
    <w:rsid w:val="00521120"/>
    <w:rsid w:val="00521191"/>
    <w:rsid w:val="00521464"/>
    <w:rsid w:val="0052315D"/>
    <w:rsid w:val="00525FFF"/>
    <w:rsid w:val="00530749"/>
    <w:rsid w:val="0053329D"/>
    <w:rsid w:val="00533350"/>
    <w:rsid w:val="00534497"/>
    <w:rsid w:val="00534BA7"/>
    <w:rsid w:val="00534EF5"/>
    <w:rsid w:val="005369C0"/>
    <w:rsid w:val="005373A2"/>
    <w:rsid w:val="00537A65"/>
    <w:rsid w:val="00540070"/>
    <w:rsid w:val="0054342A"/>
    <w:rsid w:val="00544B08"/>
    <w:rsid w:val="00545A55"/>
    <w:rsid w:val="005467C9"/>
    <w:rsid w:val="005608AF"/>
    <w:rsid w:val="005621F4"/>
    <w:rsid w:val="00562BCE"/>
    <w:rsid w:val="00564FA0"/>
    <w:rsid w:val="00571AC4"/>
    <w:rsid w:val="00571DAD"/>
    <w:rsid w:val="00573691"/>
    <w:rsid w:val="00573EFD"/>
    <w:rsid w:val="005750B6"/>
    <w:rsid w:val="00575516"/>
    <w:rsid w:val="00575679"/>
    <w:rsid w:val="005801D1"/>
    <w:rsid w:val="005802AB"/>
    <w:rsid w:val="005813D8"/>
    <w:rsid w:val="00582749"/>
    <w:rsid w:val="00586B2E"/>
    <w:rsid w:val="00586CD5"/>
    <w:rsid w:val="00587794"/>
    <w:rsid w:val="005901BD"/>
    <w:rsid w:val="00592F4D"/>
    <w:rsid w:val="0059308E"/>
    <w:rsid w:val="005932F2"/>
    <w:rsid w:val="00593599"/>
    <w:rsid w:val="00594AAB"/>
    <w:rsid w:val="00595267"/>
    <w:rsid w:val="005964A4"/>
    <w:rsid w:val="005A003B"/>
    <w:rsid w:val="005A0FAF"/>
    <w:rsid w:val="005A2F98"/>
    <w:rsid w:val="005A31AC"/>
    <w:rsid w:val="005A35B8"/>
    <w:rsid w:val="005A3C89"/>
    <w:rsid w:val="005A406B"/>
    <w:rsid w:val="005A541C"/>
    <w:rsid w:val="005B06F6"/>
    <w:rsid w:val="005B41E0"/>
    <w:rsid w:val="005B4633"/>
    <w:rsid w:val="005B57D5"/>
    <w:rsid w:val="005C097A"/>
    <w:rsid w:val="005C1C75"/>
    <w:rsid w:val="005C1D07"/>
    <w:rsid w:val="005C47BF"/>
    <w:rsid w:val="005C59BE"/>
    <w:rsid w:val="005D05C5"/>
    <w:rsid w:val="005D40C2"/>
    <w:rsid w:val="005D5496"/>
    <w:rsid w:val="005D5D09"/>
    <w:rsid w:val="005D7C9A"/>
    <w:rsid w:val="005D7F90"/>
    <w:rsid w:val="005E120C"/>
    <w:rsid w:val="005E1CB5"/>
    <w:rsid w:val="005E295D"/>
    <w:rsid w:val="005E2D43"/>
    <w:rsid w:val="005E2EF7"/>
    <w:rsid w:val="005E3ACE"/>
    <w:rsid w:val="005E543C"/>
    <w:rsid w:val="005E5441"/>
    <w:rsid w:val="005E7B1A"/>
    <w:rsid w:val="005F1A5B"/>
    <w:rsid w:val="005F2ABA"/>
    <w:rsid w:val="005F30B8"/>
    <w:rsid w:val="005F6A2A"/>
    <w:rsid w:val="005F7AB5"/>
    <w:rsid w:val="00600429"/>
    <w:rsid w:val="006006AD"/>
    <w:rsid w:val="00600B18"/>
    <w:rsid w:val="00604461"/>
    <w:rsid w:val="006044C0"/>
    <w:rsid w:val="00604726"/>
    <w:rsid w:val="0060638F"/>
    <w:rsid w:val="006073AA"/>
    <w:rsid w:val="00607B6C"/>
    <w:rsid w:val="00610F01"/>
    <w:rsid w:val="00611C53"/>
    <w:rsid w:val="0061218A"/>
    <w:rsid w:val="00612643"/>
    <w:rsid w:val="00615ABB"/>
    <w:rsid w:val="006219A7"/>
    <w:rsid w:val="00621C72"/>
    <w:rsid w:val="00622422"/>
    <w:rsid w:val="0062499B"/>
    <w:rsid w:val="00626D0B"/>
    <w:rsid w:val="00630337"/>
    <w:rsid w:val="00632E80"/>
    <w:rsid w:val="0063439A"/>
    <w:rsid w:val="00635C25"/>
    <w:rsid w:val="006367E3"/>
    <w:rsid w:val="006368FE"/>
    <w:rsid w:val="0064097A"/>
    <w:rsid w:val="0064133F"/>
    <w:rsid w:val="00642F30"/>
    <w:rsid w:val="006440FD"/>
    <w:rsid w:val="0064643D"/>
    <w:rsid w:val="006471C4"/>
    <w:rsid w:val="006474C5"/>
    <w:rsid w:val="00651222"/>
    <w:rsid w:val="00651E30"/>
    <w:rsid w:val="00657F58"/>
    <w:rsid w:val="00660795"/>
    <w:rsid w:val="00661AAB"/>
    <w:rsid w:val="00663419"/>
    <w:rsid w:val="00664034"/>
    <w:rsid w:val="00665375"/>
    <w:rsid w:val="006665D4"/>
    <w:rsid w:val="00666738"/>
    <w:rsid w:val="0066779E"/>
    <w:rsid w:val="006705DA"/>
    <w:rsid w:val="0067091D"/>
    <w:rsid w:val="00673FCF"/>
    <w:rsid w:val="00674D95"/>
    <w:rsid w:val="00677D06"/>
    <w:rsid w:val="006835E9"/>
    <w:rsid w:val="006836A1"/>
    <w:rsid w:val="0068437B"/>
    <w:rsid w:val="00690779"/>
    <w:rsid w:val="00691219"/>
    <w:rsid w:val="00692484"/>
    <w:rsid w:val="006929AA"/>
    <w:rsid w:val="00693643"/>
    <w:rsid w:val="00696C08"/>
    <w:rsid w:val="00697B0A"/>
    <w:rsid w:val="006A2748"/>
    <w:rsid w:val="006A7538"/>
    <w:rsid w:val="006A7A35"/>
    <w:rsid w:val="006B2149"/>
    <w:rsid w:val="006B2323"/>
    <w:rsid w:val="006B264F"/>
    <w:rsid w:val="006B2786"/>
    <w:rsid w:val="006B41D3"/>
    <w:rsid w:val="006B4B24"/>
    <w:rsid w:val="006B7D42"/>
    <w:rsid w:val="006C0E8D"/>
    <w:rsid w:val="006C1A25"/>
    <w:rsid w:val="006C445E"/>
    <w:rsid w:val="006C6286"/>
    <w:rsid w:val="006C6A93"/>
    <w:rsid w:val="006D271F"/>
    <w:rsid w:val="006D3416"/>
    <w:rsid w:val="006D4961"/>
    <w:rsid w:val="006D6C8D"/>
    <w:rsid w:val="006D7FF9"/>
    <w:rsid w:val="006E11B1"/>
    <w:rsid w:val="006E19BD"/>
    <w:rsid w:val="006E21A4"/>
    <w:rsid w:val="006E3ECD"/>
    <w:rsid w:val="006E4011"/>
    <w:rsid w:val="006E6116"/>
    <w:rsid w:val="006E6442"/>
    <w:rsid w:val="006E7035"/>
    <w:rsid w:val="006E7396"/>
    <w:rsid w:val="006F32D0"/>
    <w:rsid w:val="006F3751"/>
    <w:rsid w:val="006F478F"/>
    <w:rsid w:val="006F775B"/>
    <w:rsid w:val="007001AA"/>
    <w:rsid w:val="0070052A"/>
    <w:rsid w:val="00701DF2"/>
    <w:rsid w:val="007023DC"/>
    <w:rsid w:val="0070380A"/>
    <w:rsid w:val="00705F4E"/>
    <w:rsid w:val="00707D94"/>
    <w:rsid w:val="00710B2C"/>
    <w:rsid w:val="007116A4"/>
    <w:rsid w:val="00712BE1"/>
    <w:rsid w:val="007130F7"/>
    <w:rsid w:val="0071433E"/>
    <w:rsid w:val="00715A4B"/>
    <w:rsid w:val="007163FE"/>
    <w:rsid w:val="00717107"/>
    <w:rsid w:val="007205BE"/>
    <w:rsid w:val="007226E4"/>
    <w:rsid w:val="007277AC"/>
    <w:rsid w:val="00734FC9"/>
    <w:rsid w:val="00735989"/>
    <w:rsid w:val="0073604B"/>
    <w:rsid w:val="00736D1F"/>
    <w:rsid w:val="00737367"/>
    <w:rsid w:val="007415F6"/>
    <w:rsid w:val="00742BF3"/>
    <w:rsid w:val="0074305F"/>
    <w:rsid w:val="00744B49"/>
    <w:rsid w:val="0074592A"/>
    <w:rsid w:val="00752486"/>
    <w:rsid w:val="00753951"/>
    <w:rsid w:val="00753E61"/>
    <w:rsid w:val="00753E9D"/>
    <w:rsid w:val="007569D1"/>
    <w:rsid w:val="00757275"/>
    <w:rsid w:val="00757FA0"/>
    <w:rsid w:val="00760558"/>
    <w:rsid w:val="00763352"/>
    <w:rsid w:val="00763404"/>
    <w:rsid w:val="0076635B"/>
    <w:rsid w:val="0076773F"/>
    <w:rsid w:val="00772A1E"/>
    <w:rsid w:val="00774CDF"/>
    <w:rsid w:val="007751B4"/>
    <w:rsid w:val="00776E02"/>
    <w:rsid w:val="00777643"/>
    <w:rsid w:val="00780418"/>
    <w:rsid w:val="0078479F"/>
    <w:rsid w:val="007859D7"/>
    <w:rsid w:val="007870E9"/>
    <w:rsid w:val="00787521"/>
    <w:rsid w:val="00794BF9"/>
    <w:rsid w:val="00796880"/>
    <w:rsid w:val="007A5232"/>
    <w:rsid w:val="007A5A39"/>
    <w:rsid w:val="007A64F7"/>
    <w:rsid w:val="007B0779"/>
    <w:rsid w:val="007B17D2"/>
    <w:rsid w:val="007B18C4"/>
    <w:rsid w:val="007B48E4"/>
    <w:rsid w:val="007B4B03"/>
    <w:rsid w:val="007B669F"/>
    <w:rsid w:val="007B7764"/>
    <w:rsid w:val="007B79E9"/>
    <w:rsid w:val="007C3CEB"/>
    <w:rsid w:val="007C3E9D"/>
    <w:rsid w:val="007C3F63"/>
    <w:rsid w:val="007C50B9"/>
    <w:rsid w:val="007C60F1"/>
    <w:rsid w:val="007C711D"/>
    <w:rsid w:val="007D27CA"/>
    <w:rsid w:val="007D28FF"/>
    <w:rsid w:val="007D3A1F"/>
    <w:rsid w:val="007D3C9A"/>
    <w:rsid w:val="007D58AF"/>
    <w:rsid w:val="007D5BDB"/>
    <w:rsid w:val="007D7B54"/>
    <w:rsid w:val="007D7E8E"/>
    <w:rsid w:val="007E1D3D"/>
    <w:rsid w:val="007E54F4"/>
    <w:rsid w:val="007E629B"/>
    <w:rsid w:val="007F0D16"/>
    <w:rsid w:val="007F1A54"/>
    <w:rsid w:val="007F2B98"/>
    <w:rsid w:val="007F3ABA"/>
    <w:rsid w:val="007F716F"/>
    <w:rsid w:val="007F79F2"/>
    <w:rsid w:val="00801928"/>
    <w:rsid w:val="00802528"/>
    <w:rsid w:val="0080514E"/>
    <w:rsid w:val="008051E2"/>
    <w:rsid w:val="00806ACF"/>
    <w:rsid w:val="0080761A"/>
    <w:rsid w:val="0081046B"/>
    <w:rsid w:val="00810FCF"/>
    <w:rsid w:val="00814A8D"/>
    <w:rsid w:val="00815DEA"/>
    <w:rsid w:val="008160FD"/>
    <w:rsid w:val="0081652B"/>
    <w:rsid w:val="008171D4"/>
    <w:rsid w:val="00823F36"/>
    <w:rsid w:val="0082471A"/>
    <w:rsid w:val="00824A96"/>
    <w:rsid w:val="00824ACE"/>
    <w:rsid w:val="008279D7"/>
    <w:rsid w:val="008336D0"/>
    <w:rsid w:val="0083423F"/>
    <w:rsid w:val="008351D4"/>
    <w:rsid w:val="008374CF"/>
    <w:rsid w:val="0083790F"/>
    <w:rsid w:val="00841CD0"/>
    <w:rsid w:val="00841F7C"/>
    <w:rsid w:val="00842E55"/>
    <w:rsid w:val="008432EE"/>
    <w:rsid w:val="00844E3C"/>
    <w:rsid w:val="00845A96"/>
    <w:rsid w:val="00846D40"/>
    <w:rsid w:val="008507D3"/>
    <w:rsid w:val="00851497"/>
    <w:rsid w:val="00851585"/>
    <w:rsid w:val="00851DC0"/>
    <w:rsid w:val="00852770"/>
    <w:rsid w:val="00854865"/>
    <w:rsid w:val="00856046"/>
    <w:rsid w:val="0085658B"/>
    <w:rsid w:val="00857EC2"/>
    <w:rsid w:val="00860B07"/>
    <w:rsid w:val="00863383"/>
    <w:rsid w:val="00863FCE"/>
    <w:rsid w:val="0086551B"/>
    <w:rsid w:val="008720A1"/>
    <w:rsid w:val="00872973"/>
    <w:rsid w:val="00872C69"/>
    <w:rsid w:val="00872EE8"/>
    <w:rsid w:val="00874AD9"/>
    <w:rsid w:val="00875F98"/>
    <w:rsid w:val="00876146"/>
    <w:rsid w:val="00877DBA"/>
    <w:rsid w:val="00877DED"/>
    <w:rsid w:val="00880368"/>
    <w:rsid w:val="00884E76"/>
    <w:rsid w:val="00885C5B"/>
    <w:rsid w:val="008866D8"/>
    <w:rsid w:val="00886CC1"/>
    <w:rsid w:val="00887036"/>
    <w:rsid w:val="00887BDB"/>
    <w:rsid w:val="008903BE"/>
    <w:rsid w:val="00891435"/>
    <w:rsid w:val="00891CCF"/>
    <w:rsid w:val="00891E18"/>
    <w:rsid w:val="0089203D"/>
    <w:rsid w:val="00892AE0"/>
    <w:rsid w:val="00893417"/>
    <w:rsid w:val="008934B9"/>
    <w:rsid w:val="008935ED"/>
    <w:rsid w:val="008940E9"/>
    <w:rsid w:val="0089436F"/>
    <w:rsid w:val="0089657B"/>
    <w:rsid w:val="008A5568"/>
    <w:rsid w:val="008B0EFC"/>
    <w:rsid w:val="008B2B4D"/>
    <w:rsid w:val="008B3883"/>
    <w:rsid w:val="008B3AD7"/>
    <w:rsid w:val="008B44D4"/>
    <w:rsid w:val="008B6EA1"/>
    <w:rsid w:val="008C0F24"/>
    <w:rsid w:val="008C3469"/>
    <w:rsid w:val="008C4A78"/>
    <w:rsid w:val="008D0BEE"/>
    <w:rsid w:val="008D127A"/>
    <w:rsid w:val="008D44CD"/>
    <w:rsid w:val="008D5AF4"/>
    <w:rsid w:val="008D61E9"/>
    <w:rsid w:val="008D72FA"/>
    <w:rsid w:val="008D7C6A"/>
    <w:rsid w:val="008E10FB"/>
    <w:rsid w:val="008E1642"/>
    <w:rsid w:val="008E3CD6"/>
    <w:rsid w:val="008E4E31"/>
    <w:rsid w:val="008E6058"/>
    <w:rsid w:val="008E766F"/>
    <w:rsid w:val="008F11E3"/>
    <w:rsid w:val="008F327F"/>
    <w:rsid w:val="008F33E4"/>
    <w:rsid w:val="008F3E52"/>
    <w:rsid w:val="008F3E86"/>
    <w:rsid w:val="008F3EEE"/>
    <w:rsid w:val="008F44B9"/>
    <w:rsid w:val="008F47A5"/>
    <w:rsid w:val="008F4A2E"/>
    <w:rsid w:val="00903C19"/>
    <w:rsid w:val="0090401B"/>
    <w:rsid w:val="00904426"/>
    <w:rsid w:val="009061B8"/>
    <w:rsid w:val="009061E9"/>
    <w:rsid w:val="00906952"/>
    <w:rsid w:val="00907907"/>
    <w:rsid w:val="00910343"/>
    <w:rsid w:val="00910753"/>
    <w:rsid w:val="00911322"/>
    <w:rsid w:val="00911822"/>
    <w:rsid w:val="00912B1E"/>
    <w:rsid w:val="009140EE"/>
    <w:rsid w:val="00914322"/>
    <w:rsid w:val="00920366"/>
    <w:rsid w:val="00921C78"/>
    <w:rsid w:val="0092452A"/>
    <w:rsid w:val="009257BF"/>
    <w:rsid w:val="00925E1D"/>
    <w:rsid w:val="00927335"/>
    <w:rsid w:val="0093188E"/>
    <w:rsid w:val="00932774"/>
    <w:rsid w:val="009345CD"/>
    <w:rsid w:val="00935C6E"/>
    <w:rsid w:val="00940222"/>
    <w:rsid w:val="00940DC4"/>
    <w:rsid w:val="00941A86"/>
    <w:rsid w:val="00942A4A"/>
    <w:rsid w:val="0094766E"/>
    <w:rsid w:val="00950286"/>
    <w:rsid w:val="00950B11"/>
    <w:rsid w:val="00951AC1"/>
    <w:rsid w:val="00952514"/>
    <w:rsid w:val="009530EB"/>
    <w:rsid w:val="00953E82"/>
    <w:rsid w:val="009557D3"/>
    <w:rsid w:val="00956AFB"/>
    <w:rsid w:val="00962925"/>
    <w:rsid w:val="0096404C"/>
    <w:rsid w:val="009658F0"/>
    <w:rsid w:val="00967AFA"/>
    <w:rsid w:val="00967C3D"/>
    <w:rsid w:val="009712B7"/>
    <w:rsid w:val="00971E18"/>
    <w:rsid w:val="0097213A"/>
    <w:rsid w:val="00974796"/>
    <w:rsid w:val="00976637"/>
    <w:rsid w:val="00976F1C"/>
    <w:rsid w:val="00980064"/>
    <w:rsid w:val="00982DEC"/>
    <w:rsid w:val="00983721"/>
    <w:rsid w:val="0098402F"/>
    <w:rsid w:val="00984DE1"/>
    <w:rsid w:val="009856F7"/>
    <w:rsid w:val="00985F40"/>
    <w:rsid w:val="0098618F"/>
    <w:rsid w:val="0099098C"/>
    <w:rsid w:val="00992B55"/>
    <w:rsid w:val="00992D0E"/>
    <w:rsid w:val="009960A1"/>
    <w:rsid w:val="009A191F"/>
    <w:rsid w:val="009A240B"/>
    <w:rsid w:val="009A327B"/>
    <w:rsid w:val="009A70B2"/>
    <w:rsid w:val="009A77B4"/>
    <w:rsid w:val="009B0767"/>
    <w:rsid w:val="009B5F4D"/>
    <w:rsid w:val="009B6B2E"/>
    <w:rsid w:val="009B6CAD"/>
    <w:rsid w:val="009C0401"/>
    <w:rsid w:val="009C16FB"/>
    <w:rsid w:val="009C2C41"/>
    <w:rsid w:val="009C31CD"/>
    <w:rsid w:val="009C5016"/>
    <w:rsid w:val="009C59CB"/>
    <w:rsid w:val="009C6E93"/>
    <w:rsid w:val="009D1464"/>
    <w:rsid w:val="009D2977"/>
    <w:rsid w:val="009D51C0"/>
    <w:rsid w:val="009D7CC8"/>
    <w:rsid w:val="009D7D5C"/>
    <w:rsid w:val="009E5EDC"/>
    <w:rsid w:val="009E65F2"/>
    <w:rsid w:val="009E6F68"/>
    <w:rsid w:val="009E73CD"/>
    <w:rsid w:val="009F47BF"/>
    <w:rsid w:val="009F6BE5"/>
    <w:rsid w:val="009F7B1F"/>
    <w:rsid w:val="00A004C7"/>
    <w:rsid w:val="00A01A57"/>
    <w:rsid w:val="00A102FF"/>
    <w:rsid w:val="00A10C4D"/>
    <w:rsid w:val="00A11C51"/>
    <w:rsid w:val="00A1387A"/>
    <w:rsid w:val="00A15DB4"/>
    <w:rsid w:val="00A16FB3"/>
    <w:rsid w:val="00A20B6A"/>
    <w:rsid w:val="00A229D6"/>
    <w:rsid w:val="00A23175"/>
    <w:rsid w:val="00A2604D"/>
    <w:rsid w:val="00A27270"/>
    <w:rsid w:val="00A30FD1"/>
    <w:rsid w:val="00A32102"/>
    <w:rsid w:val="00A32FE0"/>
    <w:rsid w:val="00A3759B"/>
    <w:rsid w:val="00A41292"/>
    <w:rsid w:val="00A4196E"/>
    <w:rsid w:val="00A43C3D"/>
    <w:rsid w:val="00A44454"/>
    <w:rsid w:val="00A448E0"/>
    <w:rsid w:val="00A45227"/>
    <w:rsid w:val="00A453B1"/>
    <w:rsid w:val="00A50A74"/>
    <w:rsid w:val="00A535C7"/>
    <w:rsid w:val="00A54C52"/>
    <w:rsid w:val="00A56D0B"/>
    <w:rsid w:val="00A5785B"/>
    <w:rsid w:val="00A61DCB"/>
    <w:rsid w:val="00A626FE"/>
    <w:rsid w:val="00A70B40"/>
    <w:rsid w:val="00A7118B"/>
    <w:rsid w:val="00A713AE"/>
    <w:rsid w:val="00A713BE"/>
    <w:rsid w:val="00A71A87"/>
    <w:rsid w:val="00A73379"/>
    <w:rsid w:val="00A76224"/>
    <w:rsid w:val="00A762B2"/>
    <w:rsid w:val="00A81E18"/>
    <w:rsid w:val="00A83D26"/>
    <w:rsid w:val="00A8487D"/>
    <w:rsid w:val="00A85467"/>
    <w:rsid w:val="00A85C5C"/>
    <w:rsid w:val="00A85EA7"/>
    <w:rsid w:val="00A9230D"/>
    <w:rsid w:val="00A92B21"/>
    <w:rsid w:val="00A93B79"/>
    <w:rsid w:val="00A946ED"/>
    <w:rsid w:val="00AA1D8E"/>
    <w:rsid w:val="00AA2E2E"/>
    <w:rsid w:val="00AA4C08"/>
    <w:rsid w:val="00AA4D37"/>
    <w:rsid w:val="00AA5802"/>
    <w:rsid w:val="00AA5B91"/>
    <w:rsid w:val="00AA5BE2"/>
    <w:rsid w:val="00AB0ADC"/>
    <w:rsid w:val="00AB70A8"/>
    <w:rsid w:val="00AC0F35"/>
    <w:rsid w:val="00AC2DFC"/>
    <w:rsid w:val="00AC36FF"/>
    <w:rsid w:val="00AC3EAD"/>
    <w:rsid w:val="00AC4EBE"/>
    <w:rsid w:val="00AC54E7"/>
    <w:rsid w:val="00AD172A"/>
    <w:rsid w:val="00AD2F10"/>
    <w:rsid w:val="00AD3D59"/>
    <w:rsid w:val="00AD4CB6"/>
    <w:rsid w:val="00AD5E5F"/>
    <w:rsid w:val="00AD78DF"/>
    <w:rsid w:val="00AE4CC7"/>
    <w:rsid w:val="00AE540E"/>
    <w:rsid w:val="00AE5582"/>
    <w:rsid w:val="00AE58CC"/>
    <w:rsid w:val="00AE61EF"/>
    <w:rsid w:val="00AE6FCD"/>
    <w:rsid w:val="00AF19C9"/>
    <w:rsid w:val="00AF3FFA"/>
    <w:rsid w:val="00AF404E"/>
    <w:rsid w:val="00AF4CD1"/>
    <w:rsid w:val="00AF51CE"/>
    <w:rsid w:val="00AF57E4"/>
    <w:rsid w:val="00AF76E7"/>
    <w:rsid w:val="00AF7C04"/>
    <w:rsid w:val="00B01827"/>
    <w:rsid w:val="00B020B4"/>
    <w:rsid w:val="00B02A3E"/>
    <w:rsid w:val="00B02D46"/>
    <w:rsid w:val="00B03B9F"/>
    <w:rsid w:val="00B048B4"/>
    <w:rsid w:val="00B04ABF"/>
    <w:rsid w:val="00B05292"/>
    <w:rsid w:val="00B052D1"/>
    <w:rsid w:val="00B0559A"/>
    <w:rsid w:val="00B078A6"/>
    <w:rsid w:val="00B078B7"/>
    <w:rsid w:val="00B1173E"/>
    <w:rsid w:val="00B13A18"/>
    <w:rsid w:val="00B2044C"/>
    <w:rsid w:val="00B209D4"/>
    <w:rsid w:val="00B20A1A"/>
    <w:rsid w:val="00B2191D"/>
    <w:rsid w:val="00B230BA"/>
    <w:rsid w:val="00B23A8C"/>
    <w:rsid w:val="00B2510E"/>
    <w:rsid w:val="00B30EF2"/>
    <w:rsid w:val="00B31508"/>
    <w:rsid w:val="00B31DBC"/>
    <w:rsid w:val="00B327A4"/>
    <w:rsid w:val="00B32BC8"/>
    <w:rsid w:val="00B3528C"/>
    <w:rsid w:val="00B35747"/>
    <w:rsid w:val="00B35AA5"/>
    <w:rsid w:val="00B36EC9"/>
    <w:rsid w:val="00B37B17"/>
    <w:rsid w:val="00B37F08"/>
    <w:rsid w:val="00B4086C"/>
    <w:rsid w:val="00B4352D"/>
    <w:rsid w:val="00B43917"/>
    <w:rsid w:val="00B442FF"/>
    <w:rsid w:val="00B469E2"/>
    <w:rsid w:val="00B51FF7"/>
    <w:rsid w:val="00B5293D"/>
    <w:rsid w:val="00B53C3F"/>
    <w:rsid w:val="00B55BF1"/>
    <w:rsid w:val="00B56C7B"/>
    <w:rsid w:val="00B60C13"/>
    <w:rsid w:val="00B61E7A"/>
    <w:rsid w:val="00B62556"/>
    <w:rsid w:val="00B66C0C"/>
    <w:rsid w:val="00B67056"/>
    <w:rsid w:val="00B670FA"/>
    <w:rsid w:val="00B72383"/>
    <w:rsid w:val="00B72F5A"/>
    <w:rsid w:val="00B74645"/>
    <w:rsid w:val="00B81C37"/>
    <w:rsid w:val="00B83091"/>
    <w:rsid w:val="00B84FFA"/>
    <w:rsid w:val="00B856BF"/>
    <w:rsid w:val="00B93108"/>
    <w:rsid w:val="00B94750"/>
    <w:rsid w:val="00BA006A"/>
    <w:rsid w:val="00BA0330"/>
    <w:rsid w:val="00BA1FBD"/>
    <w:rsid w:val="00BA2D36"/>
    <w:rsid w:val="00BA53ED"/>
    <w:rsid w:val="00BA5F51"/>
    <w:rsid w:val="00BA6FC7"/>
    <w:rsid w:val="00BA7CD2"/>
    <w:rsid w:val="00BB255A"/>
    <w:rsid w:val="00BB2A2C"/>
    <w:rsid w:val="00BB6846"/>
    <w:rsid w:val="00BC1C3F"/>
    <w:rsid w:val="00BC3D0F"/>
    <w:rsid w:val="00BC4296"/>
    <w:rsid w:val="00BC470F"/>
    <w:rsid w:val="00BC4FF1"/>
    <w:rsid w:val="00BC647D"/>
    <w:rsid w:val="00BD0FBC"/>
    <w:rsid w:val="00BD285E"/>
    <w:rsid w:val="00BD2EFE"/>
    <w:rsid w:val="00BD405C"/>
    <w:rsid w:val="00BD4521"/>
    <w:rsid w:val="00BD5F38"/>
    <w:rsid w:val="00BD627A"/>
    <w:rsid w:val="00BD6A51"/>
    <w:rsid w:val="00BD793B"/>
    <w:rsid w:val="00BD7A7B"/>
    <w:rsid w:val="00BE0415"/>
    <w:rsid w:val="00BE0880"/>
    <w:rsid w:val="00BE24F0"/>
    <w:rsid w:val="00BE2758"/>
    <w:rsid w:val="00BE4FB8"/>
    <w:rsid w:val="00BE53A7"/>
    <w:rsid w:val="00BE5F42"/>
    <w:rsid w:val="00BF26FD"/>
    <w:rsid w:val="00BF30AF"/>
    <w:rsid w:val="00BF3166"/>
    <w:rsid w:val="00BF45CB"/>
    <w:rsid w:val="00BF52AC"/>
    <w:rsid w:val="00BF5C8D"/>
    <w:rsid w:val="00BF650A"/>
    <w:rsid w:val="00C003B1"/>
    <w:rsid w:val="00C00676"/>
    <w:rsid w:val="00C02F8C"/>
    <w:rsid w:val="00C051DC"/>
    <w:rsid w:val="00C07EC0"/>
    <w:rsid w:val="00C10BB9"/>
    <w:rsid w:val="00C1259E"/>
    <w:rsid w:val="00C146D8"/>
    <w:rsid w:val="00C152E7"/>
    <w:rsid w:val="00C15B0D"/>
    <w:rsid w:val="00C20A0F"/>
    <w:rsid w:val="00C20CCD"/>
    <w:rsid w:val="00C258D0"/>
    <w:rsid w:val="00C26A77"/>
    <w:rsid w:val="00C26EE3"/>
    <w:rsid w:val="00C316F2"/>
    <w:rsid w:val="00C42031"/>
    <w:rsid w:val="00C43710"/>
    <w:rsid w:val="00C43AFC"/>
    <w:rsid w:val="00C441A5"/>
    <w:rsid w:val="00C456CF"/>
    <w:rsid w:val="00C45A6B"/>
    <w:rsid w:val="00C508AA"/>
    <w:rsid w:val="00C51C95"/>
    <w:rsid w:val="00C52BEB"/>
    <w:rsid w:val="00C54A6C"/>
    <w:rsid w:val="00C5522E"/>
    <w:rsid w:val="00C563A8"/>
    <w:rsid w:val="00C57785"/>
    <w:rsid w:val="00C61E7F"/>
    <w:rsid w:val="00C6244F"/>
    <w:rsid w:val="00C62BDE"/>
    <w:rsid w:val="00C633D5"/>
    <w:rsid w:val="00C66FB5"/>
    <w:rsid w:val="00C670BE"/>
    <w:rsid w:val="00C67CCE"/>
    <w:rsid w:val="00C7002E"/>
    <w:rsid w:val="00C71433"/>
    <w:rsid w:val="00C721A8"/>
    <w:rsid w:val="00C74AEB"/>
    <w:rsid w:val="00C757F4"/>
    <w:rsid w:val="00C76501"/>
    <w:rsid w:val="00C77588"/>
    <w:rsid w:val="00C8055D"/>
    <w:rsid w:val="00C813BD"/>
    <w:rsid w:val="00C815D9"/>
    <w:rsid w:val="00C8177B"/>
    <w:rsid w:val="00C83181"/>
    <w:rsid w:val="00C84013"/>
    <w:rsid w:val="00C85BC0"/>
    <w:rsid w:val="00C86245"/>
    <w:rsid w:val="00C86BA8"/>
    <w:rsid w:val="00C87290"/>
    <w:rsid w:val="00C87791"/>
    <w:rsid w:val="00C94EB7"/>
    <w:rsid w:val="00C9643C"/>
    <w:rsid w:val="00C9758C"/>
    <w:rsid w:val="00CA0128"/>
    <w:rsid w:val="00CA0EFA"/>
    <w:rsid w:val="00CA14CD"/>
    <w:rsid w:val="00CA1E19"/>
    <w:rsid w:val="00CA328B"/>
    <w:rsid w:val="00CA6361"/>
    <w:rsid w:val="00CA7938"/>
    <w:rsid w:val="00CB040C"/>
    <w:rsid w:val="00CB1B21"/>
    <w:rsid w:val="00CB51DF"/>
    <w:rsid w:val="00CB5803"/>
    <w:rsid w:val="00CB65C2"/>
    <w:rsid w:val="00CB6FE6"/>
    <w:rsid w:val="00CC2EDA"/>
    <w:rsid w:val="00CC42A1"/>
    <w:rsid w:val="00CC50FA"/>
    <w:rsid w:val="00CC610D"/>
    <w:rsid w:val="00CC78A3"/>
    <w:rsid w:val="00CC7A30"/>
    <w:rsid w:val="00CD21B9"/>
    <w:rsid w:val="00CD3472"/>
    <w:rsid w:val="00CD4625"/>
    <w:rsid w:val="00CD70B1"/>
    <w:rsid w:val="00CE288B"/>
    <w:rsid w:val="00CF03A7"/>
    <w:rsid w:val="00CF17AD"/>
    <w:rsid w:val="00CF1B08"/>
    <w:rsid w:val="00CF1E44"/>
    <w:rsid w:val="00CF226B"/>
    <w:rsid w:val="00CF2ED8"/>
    <w:rsid w:val="00D007D0"/>
    <w:rsid w:val="00D01A33"/>
    <w:rsid w:val="00D02BDE"/>
    <w:rsid w:val="00D04AC4"/>
    <w:rsid w:val="00D1162F"/>
    <w:rsid w:val="00D12223"/>
    <w:rsid w:val="00D1273C"/>
    <w:rsid w:val="00D140CC"/>
    <w:rsid w:val="00D14341"/>
    <w:rsid w:val="00D149E2"/>
    <w:rsid w:val="00D152A1"/>
    <w:rsid w:val="00D16B70"/>
    <w:rsid w:val="00D200B0"/>
    <w:rsid w:val="00D201C5"/>
    <w:rsid w:val="00D2026F"/>
    <w:rsid w:val="00D21FAA"/>
    <w:rsid w:val="00D222D5"/>
    <w:rsid w:val="00D22346"/>
    <w:rsid w:val="00D23B54"/>
    <w:rsid w:val="00D23ED5"/>
    <w:rsid w:val="00D30453"/>
    <w:rsid w:val="00D30CBF"/>
    <w:rsid w:val="00D31C8D"/>
    <w:rsid w:val="00D3342D"/>
    <w:rsid w:val="00D34971"/>
    <w:rsid w:val="00D3609D"/>
    <w:rsid w:val="00D41915"/>
    <w:rsid w:val="00D44B12"/>
    <w:rsid w:val="00D4580D"/>
    <w:rsid w:val="00D46CA4"/>
    <w:rsid w:val="00D471A5"/>
    <w:rsid w:val="00D47527"/>
    <w:rsid w:val="00D475AB"/>
    <w:rsid w:val="00D548E2"/>
    <w:rsid w:val="00D561B7"/>
    <w:rsid w:val="00D56DB9"/>
    <w:rsid w:val="00D57314"/>
    <w:rsid w:val="00D6208B"/>
    <w:rsid w:val="00D706BF"/>
    <w:rsid w:val="00D7096C"/>
    <w:rsid w:val="00D74A7F"/>
    <w:rsid w:val="00D77EF3"/>
    <w:rsid w:val="00D85498"/>
    <w:rsid w:val="00D86C13"/>
    <w:rsid w:val="00D928AF"/>
    <w:rsid w:val="00D9371C"/>
    <w:rsid w:val="00D9419C"/>
    <w:rsid w:val="00D953A7"/>
    <w:rsid w:val="00D9709E"/>
    <w:rsid w:val="00D97627"/>
    <w:rsid w:val="00D97BD0"/>
    <w:rsid w:val="00DA09AF"/>
    <w:rsid w:val="00DA0CD0"/>
    <w:rsid w:val="00DA102E"/>
    <w:rsid w:val="00DA160B"/>
    <w:rsid w:val="00DA5866"/>
    <w:rsid w:val="00DB3261"/>
    <w:rsid w:val="00DB7246"/>
    <w:rsid w:val="00DB7A32"/>
    <w:rsid w:val="00DC05C3"/>
    <w:rsid w:val="00DC1179"/>
    <w:rsid w:val="00DC3689"/>
    <w:rsid w:val="00DC4ABC"/>
    <w:rsid w:val="00DC78CF"/>
    <w:rsid w:val="00DD130D"/>
    <w:rsid w:val="00DD1E3D"/>
    <w:rsid w:val="00DD2D67"/>
    <w:rsid w:val="00DD348C"/>
    <w:rsid w:val="00DE1E95"/>
    <w:rsid w:val="00DE3945"/>
    <w:rsid w:val="00DE799D"/>
    <w:rsid w:val="00DF074B"/>
    <w:rsid w:val="00DF79B9"/>
    <w:rsid w:val="00E0042D"/>
    <w:rsid w:val="00E020D8"/>
    <w:rsid w:val="00E024E7"/>
    <w:rsid w:val="00E05FBD"/>
    <w:rsid w:val="00E0695A"/>
    <w:rsid w:val="00E06F05"/>
    <w:rsid w:val="00E11302"/>
    <w:rsid w:val="00E21992"/>
    <w:rsid w:val="00E27694"/>
    <w:rsid w:val="00E31499"/>
    <w:rsid w:val="00E323AF"/>
    <w:rsid w:val="00E32DD5"/>
    <w:rsid w:val="00E3586A"/>
    <w:rsid w:val="00E3683B"/>
    <w:rsid w:val="00E40600"/>
    <w:rsid w:val="00E40A22"/>
    <w:rsid w:val="00E40A31"/>
    <w:rsid w:val="00E43DD9"/>
    <w:rsid w:val="00E47F94"/>
    <w:rsid w:val="00E559E8"/>
    <w:rsid w:val="00E605C3"/>
    <w:rsid w:val="00E6342D"/>
    <w:rsid w:val="00E63D06"/>
    <w:rsid w:val="00E63F34"/>
    <w:rsid w:val="00E7013D"/>
    <w:rsid w:val="00E70AB7"/>
    <w:rsid w:val="00E7317A"/>
    <w:rsid w:val="00E73765"/>
    <w:rsid w:val="00E76057"/>
    <w:rsid w:val="00E778D4"/>
    <w:rsid w:val="00E77E15"/>
    <w:rsid w:val="00E814AD"/>
    <w:rsid w:val="00E815ED"/>
    <w:rsid w:val="00E81670"/>
    <w:rsid w:val="00E84271"/>
    <w:rsid w:val="00E847F2"/>
    <w:rsid w:val="00E8588B"/>
    <w:rsid w:val="00E91FC6"/>
    <w:rsid w:val="00E925D4"/>
    <w:rsid w:val="00E92612"/>
    <w:rsid w:val="00E939B7"/>
    <w:rsid w:val="00E93C99"/>
    <w:rsid w:val="00E93D6C"/>
    <w:rsid w:val="00E9485E"/>
    <w:rsid w:val="00E95BCA"/>
    <w:rsid w:val="00E969E5"/>
    <w:rsid w:val="00E977A2"/>
    <w:rsid w:val="00EA27C9"/>
    <w:rsid w:val="00EA5197"/>
    <w:rsid w:val="00EB026C"/>
    <w:rsid w:val="00EB0410"/>
    <w:rsid w:val="00EB0CC1"/>
    <w:rsid w:val="00EB1030"/>
    <w:rsid w:val="00EB2953"/>
    <w:rsid w:val="00EB4320"/>
    <w:rsid w:val="00EB56F7"/>
    <w:rsid w:val="00EB7AEE"/>
    <w:rsid w:val="00EC00DC"/>
    <w:rsid w:val="00EC131B"/>
    <w:rsid w:val="00EC2766"/>
    <w:rsid w:val="00EC30C4"/>
    <w:rsid w:val="00EC63D4"/>
    <w:rsid w:val="00EC650A"/>
    <w:rsid w:val="00EC7C69"/>
    <w:rsid w:val="00ED01DB"/>
    <w:rsid w:val="00ED3FAD"/>
    <w:rsid w:val="00ED4D3F"/>
    <w:rsid w:val="00ED56B6"/>
    <w:rsid w:val="00ED77C3"/>
    <w:rsid w:val="00ED7BE3"/>
    <w:rsid w:val="00EE033D"/>
    <w:rsid w:val="00EE4509"/>
    <w:rsid w:val="00EE4DAE"/>
    <w:rsid w:val="00EE4FC0"/>
    <w:rsid w:val="00EE63EF"/>
    <w:rsid w:val="00EE7BEF"/>
    <w:rsid w:val="00EF19F2"/>
    <w:rsid w:val="00EF4574"/>
    <w:rsid w:val="00F000E5"/>
    <w:rsid w:val="00F032FF"/>
    <w:rsid w:val="00F0367C"/>
    <w:rsid w:val="00F044E2"/>
    <w:rsid w:val="00F049A8"/>
    <w:rsid w:val="00F05622"/>
    <w:rsid w:val="00F07FC1"/>
    <w:rsid w:val="00F102F2"/>
    <w:rsid w:val="00F13C23"/>
    <w:rsid w:val="00F20B69"/>
    <w:rsid w:val="00F2126D"/>
    <w:rsid w:val="00F213AB"/>
    <w:rsid w:val="00F2418C"/>
    <w:rsid w:val="00F25758"/>
    <w:rsid w:val="00F25AE5"/>
    <w:rsid w:val="00F2760F"/>
    <w:rsid w:val="00F31112"/>
    <w:rsid w:val="00F41E46"/>
    <w:rsid w:val="00F4621C"/>
    <w:rsid w:val="00F50004"/>
    <w:rsid w:val="00F52CB4"/>
    <w:rsid w:val="00F540D8"/>
    <w:rsid w:val="00F56A25"/>
    <w:rsid w:val="00F56F88"/>
    <w:rsid w:val="00F6159D"/>
    <w:rsid w:val="00F62D51"/>
    <w:rsid w:val="00F631EE"/>
    <w:rsid w:val="00F63BBE"/>
    <w:rsid w:val="00F66F75"/>
    <w:rsid w:val="00F67164"/>
    <w:rsid w:val="00F7128E"/>
    <w:rsid w:val="00F7238C"/>
    <w:rsid w:val="00F72EAC"/>
    <w:rsid w:val="00F73762"/>
    <w:rsid w:val="00F74FCD"/>
    <w:rsid w:val="00F75DBD"/>
    <w:rsid w:val="00F76CA6"/>
    <w:rsid w:val="00F77970"/>
    <w:rsid w:val="00F8088C"/>
    <w:rsid w:val="00F809AC"/>
    <w:rsid w:val="00F80E45"/>
    <w:rsid w:val="00F817CF"/>
    <w:rsid w:val="00F823EF"/>
    <w:rsid w:val="00F856B5"/>
    <w:rsid w:val="00F85F2A"/>
    <w:rsid w:val="00F9205B"/>
    <w:rsid w:val="00F9221E"/>
    <w:rsid w:val="00F92F46"/>
    <w:rsid w:val="00F93607"/>
    <w:rsid w:val="00F93BC3"/>
    <w:rsid w:val="00F93E40"/>
    <w:rsid w:val="00F95DDF"/>
    <w:rsid w:val="00F9775B"/>
    <w:rsid w:val="00FA03CB"/>
    <w:rsid w:val="00FA1C44"/>
    <w:rsid w:val="00FA27AA"/>
    <w:rsid w:val="00FA359B"/>
    <w:rsid w:val="00FA52C8"/>
    <w:rsid w:val="00FA52CF"/>
    <w:rsid w:val="00FA5DEE"/>
    <w:rsid w:val="00FB01AD"/>
    <w:rsid w:val="00FB0926"/>
    <w:rsid w:val="00FB1619"/>
    <w:rsid w:val="00FB226B"/>
    <w:rsid w:val="00FB2C9E"/>
    <w:rsid w:val="00FB6DAB"/>
    <w:rsid w:val="00FB72E1"/>
    <w:rsid w:val="00FB7F4F"/>
    <w:rsid w:val="00FC000F"/>
    <w:rsid w:val="00FC0CEB"/>
    <w:rsid w:val="00FC2254"/>
    <w:rsid w:val="00FC481B"/>
    <w:rsid w:val="00FD1E38"/>
    <w:rsid w:val="00FD2230"/>
    <w:rsid w:val="00FD3E2C"/>
    <w:rsid w:val="00FD7955"/>
    <w:rsid w:val="00FE0840"/>
    <w:rsid w:val="00FE34AB"/>
    <w:rsid w:val="00FE503C"/>
    <w:rsid w:val="00FE586D"/>
    <w:rsid w:val="00FE71A7"/>
    <w:rsid w:val="00FF030C"/>
    <w:rsid w:val="00FF538A"/>
    <w:rsid w:val="00FF5BE5"/>
    <w:rsid w:val="00FF6437"/>
    <w:rsid w:val="00FF68AE"/>
    <w:rsid w:val="00FF6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C9BB2"/>
  <w15:docId w15:val="{2700BED1-DB15-4D35-B3B5-655797075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DF"/>
    <w:pPr>
      <w:spacing w:after="120"/>
    </w:pPr>
    <w:rPr>
      <w:sz w:val="22"/>
      <w:szCs w:val="22"/>
    </w:rPr>
  </w:style>
  <w:style w:type="paragraph" w:styleId="Heading1">
    <w:name w:val="heading 1"/>
    <w:basedOn w:val="Normal"/>
    <w:next w:val="Normal"/>
    <w:link w:val="Heading1Char"/>
    <w:qFormat/>
    <w:rsid w:val="001149DF"/>
    <w:pPr>
      <w:keepNext/>
      <w:keepLines/>
      <w:numPr>
        <w:numId w:val="1"/>
      </w:numPr>
      <w:spacing w:before="480" w:after="0"/>
      <w:outlineLvl w:val="0"/>
    </w:pPr>
    <w:rPr>
      <w:rFonts w:eastAsia="Times New Roman"/>
      <w:b/>
      <w:bCs/>
      <w:color w:val="1F497D"/>
      <w:sz w:val="28"/>
      <w:szCs w:val="28"/>
    </w:rPr>
  </w:style>
  <w:style w:type="paragraph" w:styleId="Heading2">
    <w:name w:val="heading 2"/>
    <w:basedOn w:val="Normal"/>
    <w:next w:val="Normal"/>
    <w:link w:val="Heading2Char"/>
    <w:qFormat/>
    <w:rsid w:val="00887036"/>
    <w:pPr>
      <w:keepNext/>
      <w:keepLines/>
      <w:numPr>
        <w:ilvl w:val="1"/>
        <w:numId w:val="1"/>
      </w:numPr>
      <w:spacing w:before="200" w:after="200"/>
      <w:outlineLvl w:val="1"/>
    </w:pPr>
    <w:rPr>
      <w:rFonts w:eastAsia="Times New Roman"/>
      <w:b/>
      <w:bCs/>
      <w:color w:val="4F81BD"/>
      <w:sz w:val="26"/>
      <w:szCs w:val="26"/>
    </w:rPr>
  </w:style>
  <w:style w:type="paragraph" w:styleId="Heading3">
    <w:name w:val="heading 3"/>
    <w:aliases w:val="h3"/>
    <w:basedOn w:val="Normal"/>
    <w:next w:val="Normal"/>
    <w:link w:val="Heading3Char"/>
    <w:qFormat/>
    <w:rsid w:val="001149DF"/>
    <w:pPr>
      <w:keepNext/>
      <w:keepLines/>
      <w:numPr>
        <w:ilvl w:val="2"/>
        <w:numId w:val="1"/>
      </w:numPr>
      <w:spacing w:before="200" w:after="0"/>
      <w:ind w:left="720"/>
      <w:outlineLvl w:val="2"/>
    </w:pPr>
    <w:rPr>
      <w:rFonts w:eastAsia="Times New Roman"/>
      <w:b/>
      <w:bCs/>
      <w:color w:val="4F81BD"/>
    </w:rPr>
  </w:style>
  <w:style w:type="paragraph" w:styleId="Heading4">
    <w:name w:val="heading 4"/>
    <w:basedOn w:val="Normal"/>
    <w:next w:val="Normal"/>
    <w:link w:val="Heading4Char"/>
    <w:qFormat/>
    <w:rsid w:val="001149DF"/>
    <w:pPr>
      <w:keepNext/>
      <w:keepLines/>
      <w:numPr>
        <w:ilvl w:val="3"/>
        <w:numId w:val="1"/>
      </w:numPr>
      <w:spacing w:before="200" w:after="0"/>
      <w:outlineLvl w:val="3"/>
    </w:pPr>
    <w:rPr>
      <w:rFonts w:eastAsia="Times New Roman"/>
      <w:b/>
      <w:bCs/>
      <w:i/>
      <w:iCs/>
      <w:color w:val="4F81BD"/>
    </w:rPr>
  </w:style>
  <w:style w:type="paragraph" w:styleId="Heading5">
    <w:name w:val="heading 5"/>
    <w:basedOn w:val="Normal"/>
    <w:next w:val="Normal"/>
    <w:link w:val="Heading5Char"/>
    <w:qFormat/>
    <w:rsid w:val="001149DF"/>
    <w:pPr>
      <w:keepNext/>
      <w:keepLines/>
      <w:numPr>
        <w:ilvl w:val="4"/>
        <w:numId w:val="1"/>
      </w:numPr>
      <w:spacing w:before="200" w:after="0"/>
      <w:outlineLvl w:val="4"/>
    </w:pPr>
    <w:rPr>
      <w:rFonts w:ascii="Verdana" w:eastAsia="Times New Roman" w:hAnsi="Verdana"/>
      <w:color w:val="243F60"/>
    </w:rPr>
  </w:style>
  <w:style w:type="paragraph" w:styleId="Heading6">
    <w:name w:val="heading 6"/>
    <w:basedOn w:val="Normal"/>
    <w:next w:val="Normal"/>
    <w:link w:val="Heading6Char"/>
    <w:qFormat/>
    <w:rsid w:val="001149DF"/>
    <w:pPr>
      <w:keepNext/>
      <w:keepLines/>
      <w:numPr>
        <w:ilvl w:val="5"/>
        <w:numId w:val="1"/>
      </w:numPr>
      <w:spacing w:before="200" w:after="0"/>
      <w:outlineLvl w:val="5"/>
    </w:pPr>
    <w:rPr>
      <w:rFonts w:ascii="Verdana" w:eastAsia="Times New Roman" w:hAnsi="Verdana"/>
      <w:i/>
      <w:iCs/>
      <w:color w:val="243F60"/>
    </w:rPr>
  </w:style>
  <w:style w:type="paragraph" w:styleId="Heading7">
    <w:name w:val="heading 7"/>
    <w:basedOn w:val="Normal"/>
    <w:next w:val="Normal"/>
    <w:link w:val="Heading7Char"/>
    <w:qFormat/>
    <w:rsid w:val="001149DF"/>
    <w:pPr>
      <w:keepNext/>
      <w:keepLines/>
      <w:numPr>
        <w:ilvl w:val="6"/>
        <w:numId w:val="1"/>
      </w:numPr>
      <w:spacing w:before="200" w:after="0"/>
      <w:outlineLvl w:val="6"/>
    </w:pPr>
    <w:rPr>
      <w:rFonts w:ascii="Verdana" w:eastAsia="Times New Roman" w:hAnsi="Verdana"/>
      <w:i/>
      <w:iCs/>
      <w:color w:val="404040"/>
    </w:rPr>
  </w:style>
  <w:style w:type="paragraph" w:styleId="Heading8">
    <w:name w:val="heading 8"/>
    <w:basedOn w:val="Normal"/>
    <w:next w:val="Normal"/>
    <w:link w:val="Heading8Char"/>
    <w:qFormat/>
    <w:rsid w:val="001149DF"/>
    <w:pPr>
      <w:keepNext/>
      <w:keepLines/>
      <w:numPr>
        <w:ilvl w:val="7"/>
        <w:numId w:val="1"/>
      </w:numPr>
      <w:spacing w:before="200" w:after="0"/>
      <w:outlineLvl w:val="7"/>
    </w:pPr>
    <w:rPr>
      <w:rFonts w:ascii="Verdana" w:eastAsia="Times New Roman" w:hAnsi="Verdana"/>
      <w:color w:val="404040"/>
      <w:sz w:val="20"/>
      <w:szCs w:val="20"/>
    </w:rPr>
  </w:style>
  <w:style w:type="paragraph" w:styleId="Heading9">
    <w:name w:val="heading 9"/>
    <w:basedOn w:val="Normal"/>
    <w:next w:val="Normal"/>
    <w:link w:val="Heading9Char"/>
    <w:qFormat/>
    <w:rsid w:val="001149DF"/>
    <w:pPr>
      <w:keepNext/>
      <w:keepLines/>
      <w:numPr>
        <w:ilvl w:val="8"/>
        <w:numId w:val="1"/>
      </w:numPr>
      <w:spacing w:before="200" w:after="0"/>
      <w:outlineLvl w:val="8"/>
    </w:pPr>
    <w:rPr>
      <w:rFonts w:ascii="Verdana" w:eastAsia="Times New Roman" w:hAnsi="Verdan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49DF"/>
    <w:rPr>
      <w:rFonts w:eastAsia="Times New Roman"/>
      <w:b/>
      <w:bCs/>
      <w:color w:val="1F497D"/>
      <w:sz w:val="28"/>
      <w:szCs w:val="28"/>
    </w:rPr>
  </w:style>
  <w:style w:type="character" w:customStyle="1" w:styleId="Heading2Char">
    <w:name w:val="Heading 2 Char"/>
    <w:link w:val="Heading2"/>
    <w:rsid w:val="00887036"/>
    <w:rPr>
      <w:rFonts w:eastAsia="Times New Roman"/>
      <w:b/>
      <w:bCs/>
      <w:color w:val="4F81BD"/>
      <w:sz w:val="26"/>
      <w:szCs w:val="26"/>
    </w:rPr>
  </w:style>
  <w:style w:type="character" w:customStyle="1" w:styleId="Heading3Char">
    <w:name w:val="Heading 3 Char"/>
    <w:aliases w:val="h3 Char"/>
    <w:link w:val="Heading3"/>
    <w:rsid w:val="001149DF"/>
    <w:rPr>
      <w:rFonts w:eastAsia="Times New Roman"/>
      <w:b/>
      <w:bCs/>
      <w:color w:val="4F81BD"/>
      <w:sz w:val="22"/>
      <w:szCs w:val="22"/>
    </w:rPr>
  </w:style>
  <w:style w:type="character" w:customStyle="1" w:styleId="Heading4Char">
    <w:name w:val="Heading 4 Char"/>
    <w:link w:val="Heading4"/>
    <w:rsid w:val="001149DF"/>
    <w:rPr>
      <w:rFonts w:eastAsia="Times New Roman"/>
      <w:b/>
      <w:bCs/>
      <w:i/>
      <w:iCs/>
      <w:color w:val="4F81BD"/>
      <w:sz w:val="22"/>
      <w:szCs w:val="22"/>
    </w:rPr>
  </w:style>
  <w:style w:type="character" w:customStyle="1" w:styleId="Heading5Char">
    <w:name w:val="Heading 5 Char"/>
    <w:link w:val="Heading5"/>
    <w:rsid w:val="001149DF"/>
    <w:rPr>
      <w:rFonts w:ascii="Verdana" w:eastAsia="Times New Roman" w:hAnsi="Verdana"/>
      <w:color w:val="243F60"/>
      <w:sz w:val="22"/>
      <w:szCs w:val="22"/>
    </w:rPr>
  </w:style>
  <w:style w:type="character" w:customStyle="1" w:styleId="Heading6Char">
    <w:name w:val="Heading 6 Char"/>
    <w:link w:val="Heading6"/>
    <w:rsid w:val="001149DF"/>
    <w:rPr>
      <w:rFonts w:ascii="Verdana" w:eastAsia="Times New Roman" w:hAnsi="Verdana"/>
      <w:i/>
      <w:iCs/>
      <w:color w:val="243F60"/>
      <w:sz w:val="22"/>
      <w:szCs w:val="22"/>
    </w:rPr>
  </w:style>
  <w:style w:type="character" w:customStyle="1" w:styleId="Heading7Char">
    <w:name w:val="Heading 7 Char"/>
    <w:link w:val="Heading7"/>
    <w:rsid w:val="001149DF"/>
    <w:rPr>
      <w:rFonts w:ascii="Verdana" w:eastAsia="Times New Roman" w:hAnsi="Verdana"/>
      <w:i/>
      <w:iCs/>
      <w:color w:val="404040"/>
      <w:sz w:val="22"/>
      <w:szCs w:val="22"/>
    </w:rPr>
  </w:style>
  <w:style w:type="character" w:customStyle="1" w:styleId="Heading8Char">
    <w:name w:val="Heading 8 Char"/>
    <w:link w:val="Heading8"/>
    <w:rsid w:val="001149DF"/>
    <w:rPr>
      <w:rFonts w:ascii="Verdana" w:eastAsia="Times New Roman" w:hAnsi="Verdana"/>
      <w:color w:val="404040"/>
    </w:rPr>
  </w:style>
  <w:style w:type="character" w:customStyle="1" w:styleId="Heading9Char">
    <w:name w:val="Heading 9 Char"/>
    <w:link w:val="Heading9"/>
    <w:rsid w:val="001149DF"/>
    <w:rPr>
      <w:rFonts w:ascii="Verdana" w:eastAsia="Times New Roman" w:hAnsi="Verdana"/>
      <w:i/>
      <w:iCs/>
      <w:color w:val="404040"/>
    </w:rPr>
  </w:style>
  <w:style w:type="paragraph" w:styleId="Title">
    <w:name w:val="Title"/>
    <w:basedOn w:val="Normal"/>
    <w:next w:val="Normal"/>
    <w:link w:val="TitleChar"/>
    <w:uiPriority w:val="10"/>
    <w:qFormat/>
    <w:rsid w:val="001149DF"/>
    <w:pPr>
      <w:spacing w:after="300"/>
      <w:contextualSpacing/>
    </w:pPr>
    <w:rPr>
      <w:rFonts w:eastAsia="Times New Roman"/>
      <w:b/>
      <w:color w:val="C0504D"/>
      <w:spacing w:val="20"/>
      <w:kern w:val="28"/>
      <w:sz w:val="32"/>
      <w:szCs w:val="32"/>
    </w:rPr>
  </w:style>
  <w:style w:type="character" w:customStyle="1" w:styleId="TitleChar">
    <w:name w:val="Title Char"/>
    <w:link w:val="Title"/>
    <w:uiPriority w:val="10"/>
    <w:rsid w:val="001149DF"/>
    <w:rPr>
      <w:rFonts w:ascii="Arial" w:eastAsia="Times New Roman" w:hAnsi="Arial" w:cs="Times New Roman"/>
      <w:b/>
      <w:color w:val="C0504D"/>
      <w:spacing w:val="20"/>
      <w:kern w:val="28"/>
      <w:sz w:val="32"/>
      <w:szCs w:val="32"/>
    </w:rPr>
  </w:style>
  <w:style w:type="paragraph" w:styleId="Subtitle">
    <w:name w:val="Subtitle"/>
    <w:aliases w:val="Section Title"/>
    <w:basedOn w:val="Normal"/>
    <w:next w:val="Normal"/>
    <w:link w:val="SubtitleChar"/>
    <w:uiPriority w:val="11"/>
    <w:qFormat/>
    <w:rsid w:val="001149DF"/>
    <w:pPr>
      <w:numPr>
        <w:ilvl w:val="1"/>
      </w:numPr>
      <w:pBdr>
        <w:bottom w:val="single" w:sz="4" w:space="0" w:color="4F81BD"/>
      </w:pBdr>
    </w:pPr>
    <w:rPr>
      <w:rFonts w:eastAsia="Times New Roman"/>
      <w:b/>
      <w:i/>
      <w:iCs/>
      <w:color w:val="1F497D"/>
      <w:spacing w:val="15"/>
      <w:sz w:val="24"/>
      <w:szCs w:val="24"/>
    </w:rPr>
  </w:style>
  <w:style w:type="character" w:customStyle="1" w:styleId="SubtitleChar">
    <w:name w:val="Subtitle Char"/>
    <w:aliases w:val="Section Title Char"/>
    <w:link w:val="Subtitle"/>
    <w:uiPriority w:val="11"/>
    <w:rsid w:val="001149DF"/>
    <w:rPr>
      <w:rFonts w:ascii="Arial" w:eastAsia="Times New Roman" w:hAnsi="Arial" w:cs="Times New Roman"/>
      <w:b/>
      <w:i/>
      <w:iCs/>
      <w:color w:val="1F497D"/>
      <w:spacing w:val="15"/>
      <w:sz w:val="24"/>
      <w:szCs w:val="24"/>
    </w:rPr>
  </w:style>
  <w:style w:type="character" w:styleId="Strong">
    <w:name w:val="Strong"/>
    <w:uiPriority w:val="22"/>
    <w:qFormat/>
    <w:rsid w:val="001149DF"/>
    <w:rPr>
      <w:b/>
      <w:bCs/>
    </w:rPr>
  </w:style>
  <w:style w:type="character" w:styleId="Emphasis">
    <w:name w:val="Emphasis"/>
    <w:uiPriority w:val="20"/>
    <w:qFormat/>
    <w:rsid w:val="001149DF"/>
    <w:rPr>
      <w:i/>
      <w:iCs/>
    </w:rPr>
  </w:style>
  <w:style w:type="paragraph" w:styleId="ListParagraph">
    <w:name w:val="List Paragraph"/>
    <w:basedOn w:val="Normal"/>
    <w:uiPriority w:val="34"/>
    <w:qFormat/>
    <w:rsid w:val="001149DF"/>
    <w:pPr>
      <w:numPr>
        <w:numId w:val="2"/>
      </w:numPr>
      <w:contextualSpacing/>
    </w:pPr>
  </w:style>
  <w:style w:type="paragraph" w:styleId="Quote">
    <w:name w:val="Quote"/>
    <w:basedOn w:val="Normal"/>
    <w:next w:val="Normal"/>
    <w:link w:val="QuoteChar"/>
    <w:uiPriority w:val="29"/>
    <w:qFormat/>
    <w:rsid w:val="001149DF"/>
    <w:rPr>
      <w:i/>
      <w:iCs/>
      <w:color w:val="000000"/>
      <w:sz w:val="20"/>
      <w:szCs w:val="20"/>
    </w:rPr>
  </w:style>
  <w:style w:type="character" w:customStyle="1" w:styleId="QuoteChar">
    <w:name w:val="Quote Char"/>
    <w:link w:val="Quote"/>
    <w:uiPriority w:val="29"/>
    <w:rsid w:val="001149DF"/>
    <w:rPr>
      <w:rFonts w:ascii="Arial" w:hAnsi="Arial"/>
      <w:i/>
      <w:iCs/>
      <w:color w:val="000000"/>
    </w:rPr>
  </w:style>
  <w:style w:type="paragraph" w:styleId="IntenseQuote">
    <w:name w:val="Intense Quote"/>
    <w:basedOn w:val="Normal"/>
    <w:next w:val="Normal"/>
    <w:link w:val="IntenseQuoteChar"/>
    <w:uiPriority w:val="30"/>
    <w:qFormat/>
    <w:rsid w:val="001149DF"/>
    <w:pPr>
      <w:pBdr>
        <w:top w:val="single" w:sz="4" w:space="1" w:color="C0504D"/>
        <w:left w:val="single" w:sz="4" w:space="4" w:color="C0504D"/>
        <w:bottom w:val="single" w:sz="4" w:space="4" w:color="C0504D"/>
        <w:right w:val="single" w:sz="4" w:space="4" w:color="C0504D"/>
      </w:pBdr>
      <w:spacing w:before="200" w:after="280"/>
      <w:ind w:left="936" w:right="936"/>
    </w:pPr>
    <w:rPr>
      <w:b/>
      <w:bCs/>
      <w:i/>
      <w:iCs/>
      <w:color w:val="4F81BD"/>
      <w:sz w:val="20"/>
      <w:szCs w:val="20"/>
    </w:rPr>
  </w:style>
  <w:style w:type="character" w:customStyle="1" w:styleId="IntenseQuoteChar">
    <w:name w:val="Intense Quote Char"/>
    <w:link w:val="IntenseQuote"/>
    <w:uiPriority w:val="30"/>
    <w:rsid w:val="001149DF"/>
    <w:rPr>
      <w:rFonts w:ascii="Arial" w:hAnsi="Arial"/>
      <w:b/>
      <w:bCs/>
      <w:i/>
      <w:iCs/>
      <w:color w:val="4F81BD"/>
    </w:rPr>
  </w:style>
  <w:style w:type="character" w:styleId="SubtleEmphasis">
    <w:name w:val="Subtle Emphasis"/>
    <w:uiPriority w:val="19"/>
    <w:qFormat/>
    <w:rsid w:val="001149DF"/>
    <w:rPr>
      <w:i/>
      <w:iCs/>
      <w:color w:val="808080"/>
    </w:rPr>
  </w:style>
  <w:style w:type="character" w:styleId="IntenseEmphasis">
    <w:name w:val="Intense Emphasis"/>
    <w:uiPriority w:val="21"/>
    <w:qFormat/>
    <w:rsid w:val="001149DF"/>
    <w:rPr>
      <w:b/>
      <w:bCs/>
      <w:i/>
      <w:iCs/>
      <w:color w:val="4F81BD"/>
    </w:rPr>
  </w:style>
  <w:style w:type="character" w:styleId="BookTitle">
    <w:name w:val="Book Title"/>
    <w:uiPriority w:val="33"/>
    <w:qFormat/>
    <w:rsid w:val="001149DF"/>
    <w:rPr>
      <w:b/>
      <w:bCs/>
      <w:smallCaps/>
      <w:spacing w:val="5"/>
    </w:rPr>
  </w:style>
  <w:style w:type="paragraph" w:styleId="NoSpacing">
    <w:name w:val="No Spacing"/>
    <w:link w:val="NoSpacingChar"/>
    <w:uiPriority w:val="1"/>
    <w:qFormat/>
    <w:rsid w:val="001149DF"/>
    <w:rPr>
      <w:sz w:val="22"/>
      <w:szCs w:val="22"/>
    </w:rPr>
  </w:style>
  <w:style w:type="character" w:customStyle="1" w:styleId="NoSpacingChar">
    <w:name w:val="No Spacing Char"/>
    <w:link w:val="NoSpacing"/>
    <w:uiPriority w:val="1"/>
    <w:rsid w:val="001149DF"/>
    <w:rPr>
      <w:sz w:val="22"/>
      <w:szCs w:val="22"/>
      <w:lang w:val="en-US" w:eastAsia="en-US" w:bidi="ar-SA"/>
    </w:rPr>
  </w:style>
  <w:style w:type="paragraph" w:styleId="TOCHeading">
    <w:name w:val="TOC Heading"/>
    <w:basedOn w:val="Heading1"/>
    <w:next w:val="Normal"/>
    <w:uiPriority w:val="39"/>
    <w:qFormat/>
    <w:rsid w:val="001149DF"/>
    <w:pPr>
      <w:numPr>
        <w:numId w:val="0"/>
      </w:numPr>
      <w:outlineLvl w:val="9"/>
    </w:pPr>
    <w:rPr>
      <w:rFonts w:ascii="Verdana" w:hAnsi="Verdana"/>
      <w:color w:val="365F91"/>
    </w:rPr>
  </w:style>
  <w:style w:type="character" w:styleId="SubtleReference">
    <w:name w:val="Subtle Reference"/>
    <w:uiPriority w:val="31"/>
    <w:qFormat/>
    <w:rsid w:val="00622422"/>
    <w:rPr>
      <w:smallCaps/>
    </w:rPr>
  </w:style>
  <w:style w:type="character" w:styleId="IntenseReference">
    <w:name w:val="Intense Reference"/>
    <w:uiPriority w:val="32"/>
    <w:qFormat/>
    <w:rsid w:val="00622422"/>
    <w:rPr>
      <w:smallCaps/>
      <w:spacing w:val="5"/>
      <w:u w:val="single"/>
    </w:rPr>
  </w:style>
  <w:style w:type="paragraph" w:customStyle="1" w:styleId="Comment">
    <w:name w:val="Comment"/>
    <w:basedOn w:val="Normal"/>
    <w:link w:val="CommentChar"/>
    <w:rsid w:val="00BC470F"/>
    <w:pPr>
      <w:shd w:val="clear" w:color="auto" w:fill="EAF1DD"/>
    </w:pPr>
    <w:rPr>
      <w:i/>
      <w:iCs/>
      <w:color w:val="FF0000"/>
      <w:sz w:val="20"/>
      <w:szCs w:val="20"/>
    </w:rPr>
  </w:style>
  <w:style w:type="character" w:customStyle="1" w:styleId="CommentChar">
    <w:name w:val="Comment Char"/>
    <w:link w:val="Comment"/>
    <w:rsid w:val="00BC470F"/>
    <w:rPr>
      <w:rFonts w:ascii="Arial" w:hAnsi="Arial"/>
      <w:i/>
      <w:iCs/>
      <w:color w:val="FF0000"/>
      <w:shd w:val="clear" w:color="auto" w:fill="EAF1DD"/>
    </w:rPr>
  </w:style>
  <w:style w:type="paragraph" w:styleId="NormalWeb">
    <w:name w:val="Normal (Web)"/>
    <w:basedOn w:val="Normal"/>
    <w:uiPriority w:val="99"/>
    <w:unhideWhenUsed/>
    <w:rsid w:val="0089203D"/>
    <w:pPr>
      <w:spacing w:after="210" w:line="210" w:lineRule="atLeast"/>
      <w:jc w:val="both"/>
    </w:pPr>
    <w:rPr>
      <w:rFonts w:ascii="Times New Roman" w:eastAsia="Times New Roman" w:hAnsi="Times New Roman"/>
      <w:sz w:val="17"/>
      <w:szCs w:val="17"/>
    </w:rPr>
  </w:style>
  <w:style w:type="paragraph" w:styleId="BalloonText">
    <w:name w:val="Balloon Text"/>
    <w:basedOn w:val="Normal"/>
    <w:link w:val="BalloonTextChar"/>
    <w:uiPriority w:val="99"/>
    <w:semiHidden/>
    <w:unhideWhenUsed/>
    <w:rsid w:val="0089203D"/>
    <w:pPr>
      <w:spacing w:after="0"/>
    </w:pPr>
    <w:rPr>
      <w:rFonts w:ascii="Tahoma" w:hAnsi="Tahoma"/>
      <w:sz w:val="16"/>
      <w:szCs w:val="16"/>
    </w:rPr>
  </w:style>
  <w:style w:type="character" w:customStyle="1" w:styleId="BalloonTextChar">
    <w:name w:val="Balloon Text Char"/>
    <w:link w:val="BalloonText"/>
    <w:uiPriority w:val="99"/>
    <w:semiHidden/>
    <w:rsid w:val="0089203D"/>
    <w:rPr>
      <w:rFonts w:ascii="Tahoma" w:hAnsi="Tahoma" w:cs="Tahoma"/>
      <w:sz w:val="16"/>
      <w:szCs w:val="16"/>
    </w:rPr>
  </w:style>
  <w:style w:type="paragraph" w:customStyle="1" w:styleId="cnninline">
    <w:name w:val="cnninline"/>
    <w:basedOn w:val="Normal"/>
    <w:rsid w:val="0089203D"/>
    <w:pPr>
      <w:spacing w:before="180" w:after="180"/>
    </w:pPr>
    <w:rPr>
      <w:rFonts w:ascii="Times New Roman" w:eastAsia="Times New Roman" w:hAnsi="Times New Roman"/>
      <w:sz w:val="24"/>
      <w:szCs w:val="24"/>
    </w:rPr>
  </w:style>
  <w:style w:type="character" w:styleId="Hyperlink">
    <w:name w:val="Hyperlink"/>
    <w:uiPriority w:val="99"/>
    <w:unhideWhenUsed/>
    <w:rsid w:val="0089203D"/>
    <w:rPr>
      <w:color w:val="0000FF"/>
      <w:u w:val="single"/>
    </w:rPr>
  </w:style>
  <w:style w:type="table" w:styleId="TableGrid">
    <w:name w:val="Table Grid"/>
    <w:basedOn w:val="TableNormal"/>
    <w:uiPriority w:val="59"/>
    <w:rsid w:val="008920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Accent11">
    <w:name w:val="Light List - Accent 11"/>
    <w:basedOn w:val="TableNormal"/>
    <w:uiPriority w:val="61"/>
    <w:rsid w:val="0089203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eader">
    <w:name w:val="header"/>
    <w:basedOn w:val="Normal"/>
    <w:link w:val="HeaderChar"/>
    <w:uiPriority w:val="99"/>
    <w:unhideWhenUsed/>
    <w:rsid w:val="00802528"/>
    <w:pPr>
      <w:tabs>
        <w:tab w:val="center" w:pos="4680"/>
        <w:tab w:val="right" w:pos="9360"/>
      </w:tabs>
      <w:spacing w:after="0"/>
    </w:pPr>
    <w:rPr>
      <w:sz w:val="20"/>
      <w:szCs w:val="20"/>
    </w:rPr>
  </w:style>
  <w:style w:type="character" w:customStyle="1" w:styleId="HeaderChar">
    <w:name w:val="Header Char"/>
    <w:link w:val="Header"/>
    <w:uiPriority w:val="99"/>
    <w:rsid w:val="00802528"/>
    <w:rPr>
      <w:rFonts w:ascii="Arial" w:hAnsi="Arial"/>
    </w:rPr>
  </w:style>
  <w:style w:type="paragraph" w:styleId="Footer">
    <w:name w:val="footer"/>
    <w:basedOn w:val="Normal"/>
    <w:link w:val="FooterChar"/>
    <w:uiPriority w:val="99"/>
    <w:unhideWhenUsed/>
    <w:rsid w:val="00802528"/>
    <w:pPr>
      <w:tabs>
        <w:tab w:val="center" w:pos="4680"/>
        <w:tab w:val="right" w:pos="9360"/>
      </w:tabs>
      <w:spacing w:after="0"/>
    </w:pPr>
    <w:rPr>
      <w:sz w:val="20"/>
      <w:szCs w:val="20"/>
    </w:rPr>
  </w:style>
  <w:style w:type="character" w:customStyle="1" w:styleId="FooterChar">
    <w:name w:val="Footer Char"/>
    <w:link w:val="Footer"/>
    <w:uiPriority w:val="99"/>
    <w:rsid w:val="00802528"/>
    <w:rPr>
      <w:rFonts w:ascii="Arial" w:hAnsi="Arial"/>
    </w:rPr>
  </w:style>
  <w:style w:type="character" w:styleId="PlaceholderText">
    <w:name w:val="Placeholder Text"/>
    <w:uiPriority w:val="99"/>
    <w:semiHidden/>
    <w:rsid w:val="00802528"/>
    <w:rPr>
      <w:color w:val="808080"/>
    </w:rPr>
  </w:style>
  <w:style w:type="paragraph" w:styleId="TOC1">
    <w:name w:val="toc 1"/>
    <w:basedOn w:val="Normal"/>
    <w:next w:val="Normal"/>
    <w:autoRedefine/>
    <w:uiPriority w:val="39"/>
    <w:unhideWhenUsed/>
    <w:rsid w:val="002169EB"/>
    <w:pPr>
      <w:spacing w:after="100"/>
    </w:pPr>
  </w:style>
  <w:style w:type="paragraph" w:styleId="TOC2">
    <w:name w:val="toc 2"/>
    <w:basedOn w:val="Normal"/>
    <w:next w:val="Normal"/>
    <w:autoRedefine/>
    <w:uiPriority w:val="39"/>
    <w:unhideWhenUsed/>
    <w:rsid w:val="002169EB"/>
    <w:pPr>
      <w:spacing w:after="100"/>
      <w:ind w:left="220"/>
    </w:pPr>
  </w:style>
  <w:style w:type="paragraph" w:styleId="TOC3">
    <w:name w:val="toc 3"/>
    <w:basedOn w:val="Normal"/>
    <w:next w:val="Normal"/>
    <w:autoRedefine/>
    <w:uiPriority w:val="39"/>
    <w:unhideWhenUsed/>
    <w:rsid w:val="002169EB"/>
    <w:pPr>
      <w:spacing w:after="100"/>
      <w:ind w:left="440"/>
    </w:pPr>
  </w:style>
  <w:style w:type="paragraph" w:customStyle="1" w:styleId="TemplateInstructions">
    <w:name w:val="Template Instructions"/>
    <w:basedOn w:val="Normal"/>
    <w:link w:val="TemplateInstructionsChar"/>
    <w:qFormat/>
    <w:rsid w:val="001149DF"/>
    <w:pPr>
      <w:pBdr>
        <w:top w:val="dashSmallGap" w:sz="4" w:space="1" w:color="auto"/>
        <w:left w:val="dashSmallGap" w:sz="4" w:space="4" w:color="auto"/>
        <w:bottom w:val="dashSmallGap" w:sz="4" w:space="1" w:color="auto"/>
        <w:right w:val="dashSmallGap" w:sz="4" w:space="4" w:color="auto"/>
      </w:pBdr>
      <w:shd w:val="clear" w:color="auto" w:fill="D9D9D9"/>
      <w:ind w:left="720" w:right="720"/>
    </w:pPr>
    <w:rPr>
      <w:i/>
      <w:sz w:val="20"/>
      <w:szCs w:val="20"/>
    </w:rPr>
  </w:style>
  <w:style w:type="character" w:customStyle="1" w:styleId="TemplateInstructionsChar">
    <w:name w:val="Template Instructions Char"/>
    <w:link w:val="TemplateInstructions"/>
    <w:rsid w:val="001149DF"/>
    <w:rPr>
      <w:rFonts w:ascii="Arial" w:hAnsi="Arial"/>
      <w:i/>
      <w:shd w:val="clear" w:color="auto" w:fill="D9D9D9"/>
    </w:rPr>
  </w:style>
  <w:style w:type="paragraph" w:styleId="BodyText">
    <w:name w:val="Body Text"/>
    <w:basedOn w:val="Normal"/>
    <w:link w:val="BodyTextChar"/>
    <w:rsid w:val="00B5293D"/>
    <w:pPr>
      <w:spacing w:after="0" w:line="240" w:lineRule="exact"/>
    </w:pPr>
    <w:rPr>
      <w:rFonts w:eastAsia="Times New Roman"/>
      <w:i/>
      <w:sz w:val="20"/>
      <w:szCs w:val="20"/>
    </w:rPr>
  </w:style>
  <w:style w:type="character" w:customStyle="1" w:styleId="BodyTextChar">
    <w:name w:val="Body Text Char"/>
    <w:link w:val="BodyText"/>
    <w:rsid w:val="00B5293D"/>
    <w:rPr>
      <w:rFonts w:ascii="Arial" w:eastAsia="Times New Roman" w:hAnsi="Arial" w:cs="Times New Roman"/>
      <w:i/>
      <w:szCs w:val="20"/>
    </w:rPr>
  </w:style>
  <w:style w:type="paragraph" w:styleId="HTMLPreformatted">
    <w:name w:val="HTML Preformatted"/>
    <w:basedOn w:val="Normal"/>
    <w:link w:val="HTMLPreformattedChar"/>
    <w:rsid w:val="00B52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sz w:val="20"/>
      <w:szCs w:val="20"/>
    </w:rPr>
  </w:style>
  <w:style w:type="character" w:customStyle="1" w:styleId="HTMLPreformattedChar">
    <w:name w:val="HTML Preformatted Char"/>
    <w:link w:val="HTMLPreformatted"/>
    <w:rsid w:val="00B5293D"/>
    <w:rPr>
      <w:rFonts w:ascii="Courier New" w:eastAsia="Times New Roman" w:hAnsi="Courier New" w:cs="Courier New"/>
      <w:sz w:val="20"/>
      <w:szCs w:val="20"/>
    </w:rPr>
  </w:style>
  <w:style w:type="paragraph" w:customStyle="1" w:styleId="TableText">
    <w:name w:val="Table Text"/>
    <w:basedOn w:val="Normal"/>
    <w:rsid w:val="00B5293D"/>
    <w:pPr>
      <w:spacing w:before="20" w:after="20" w:line="240" w:lineRule="exact"/>
    </w:pPr>
    <w:rPr>
      <w:rFonts w:eastAsia="Times New Roman"/>
      <w:sz w:val="20"/>
      <w:szCs w:val="20"/>
    </w:rPr>
  </w:style>
  <w:style w:type="paragraph" w:customStyle="1" w:styleId="TableHead">
    <w:name w:val="Table Head"/>
    <w:basedOn w:val="BodyText"/>
    <w:rsid w:val="00B5293D"/>
    <w:pPr>
      <w:keepNext/>
      <w:keepLines/>
      <w:spacing w:before="40" w:after="40"/>
      <w:jc w:val="center"/>
    </w:pPr>
    <w:rPr>
      <w:b/>
    </w:rPr>
  </w:style>
  <w:style w:type="table" w:customStyle="1" w:styleId="MediumShading2-Accent11">
    <w:name w:val="Medium Shading 2 - Accent 11"/>
    <w:basedOn w:val="TableNormal"/>
    <w:uiPriority w:val="64"/>
    <w:rsid w:val="006705D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12">
    <w:name w:val="Light List - Accent 12"/>
    <w:basedOn w:val="TableNormal"/>
    <w:uiPriority w:val="61"/>
    <w:rsid w:val="006705D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3"/>
    <w:rsid w:val="006705D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TOCEntry">
    <w:name w:val="TOCEntry"/>
    <w:basedOn w:val="Normal"/>
    <w:rsid w:val="006705DA"/>
    <w:pPr>
      <w:spacing w:before="240" w:after="240" w:line="240" w:lineRule="atLeast"/>
    </w:pPr>
    <w:rPr>
      <w:rFonts w:ascii="Times New Roman" w:eastAsia="Times New Roman" w:hAnsi="Times New Roman"/>
      <w:b/>
      <w:sz w:val="28"/>
      <w:szCs w:val="28"/>
    </w:rPr>
  </w:style>
  <w:style w:type="table" w:customStyle="1" w:styleId="LightGrid-Accent11">
    <w:name w:val="Light Grid - Accent 11"/>
    <w:basedOn w:val="TableNormal"/>
    <w:uiPriority w:val="62"/>
    <w:rsid w:val="0078752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ahoma" w:eastAsia="Times New Roman" w:hAnsi="Tahom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ahoma" w:eastAsia="Times New Roman" w:hAnsi="Tahom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List2-Accent4">
    <w:name w:val="Medium List 2 Accent 4"/>
    <w:basedOn w:val="TableNormal"/>
    <w:uiPriority w:val="66"/>
    <w:rsid w:val="00B469E2"/>
    <w:rPr>
      <w:rFonts w:ascii="Verdana" w:eastAsia="Times New Roman" w:hAnsi="Verdan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paragraph" w:customStyle="1" w:styleId="BODY">
    <w:name w:val="BODY"/>
    <w:link w:val="BODYChar2"/>
    <w:autoRedefine/>
    <w:rsid w:val="0029085D"/>
    <w:pPr>
      <w:spacing w:before="120" w:after="120"/>
    </w:pPr>
    <w:rPr>
      <w:rFonts w:eastAsia="Times New Roman" w:cs="Arial"/>
      <w:sz w:val="22"/>
      <w:szCs w:val="22"/>
      <w:lang w:eastAsia="ar-SA"/>
    </w:rPr>
  </w:style>
  <w:style w:type="paragraph" w:customStyle="1" w:styleId="Bullet1">
    <w:name w:val="Bullet1"/>
    <w:link w:val="Bullet1Char"/>
    <w:autoRedefine/>
    <w:rsid w:val="00BA1FBD"/>
    <w:pPr>
      <w:tabs>
        <w:tab w:val="left" w:pos="-3060"/>
      </w:tabs>
      <w:spacing w:before="72" w:after="72"/>
    </w:pPr>
    <w:rPr>
      <w:rFonts w:eastAsia="Times New Roman" w:cs="Arial"/>
      <w:snapToGrid w:val="0"/>
      <w:color w:val="000000"/>
      <w:sz w:val="22"/>
      <w:szCs w:val="22"/>
    </w:rPr>
  </w:style>
  <w:style w:type="character" w:customStyle="1" w:styleId="Bullet1Char">
    <w:name w:val="Bullet1 Char"/>
    <w:link w:val="Bullet1"/>
    <w:rsid w:val="00BA1FBD"/>
    <w:rPr>
      <w:rFonts w:eastAsia="Times New Roman" w:cs="Arial"/>
      <w:snapToGrid w:val="0"/>
      <w:color w:val="000000"/>
      <w:sz w:val="22"/>
      <w:szCs w:val="22"/>
      <w:lang w:val="en-US" w:eastAsia="en-US" w:bidi="ar-SA"/>
    </w:rPr>
  </w:style>
  <w:style w:type="character" w:customStyle="1" w:styleId="BODYChar2">
    <w:name w:val="BODY Char2"/>
    <w:link w:val="BODY"/>
    <w:rsid w:val="0029085D"/>
    <w:rPr>
      <w:rFonts w:eastAsia="Times New Roman" w:cs="Arial"/>
      <w:sz w:val="22"/>
      <w:szCs w:val="22"/>
      <w:lang w:eastAsia="ar-SA"/>
    </w:rPr>
  </w:style>
  <w:style w:type="paragraph" w:customStyle="1" w:styleId="Cell10left">
    <w:name w:val="Cell10:left"/>
    <w:link w:val="Cell10leftChar"/>
    <w:rsid w:val="001B21BC"/>
    <w:pPr>
      <w:spacing w:before="40" w:after="40"/>
    </w:pPr>
    <w:rPr>
      <w:rFonts w:eastAsia="Times New Roman"/>
      <w:snapToGrid w:val="0"/>
    </w:rPr>
  </w:style>
  <w:style w:type="paragraph" w:customStyle="1" w:styleId="Cell10hdr">
    <w:name w:val="Cell10:hdr"/>
    <w:rsid w:val="001B21BC"/>
    <w:pPr>
      <w:keepNext/>
      <w:spacing w:before="60" w:after="60"/>
      <w:jc w:val="center"/>
    </w:pPr>
    <w:rPr>
      <w:rFonts w:eastAsia="Times New Roman" w:cs="Arial"/>
      <w:b/>
    </w:rPr>
  </w:style>
  <w:style w:type="paragraph" w:customStyle="1" w:styleId="Head1NoTOC">
    <w:name w:val="Head 1—No TOC"/>
    <w:next w:val="BODY"/>
    <w:rsid w:val="001B21BC"/>
    <w:pPr>
      <w:spacing w:before="240" w:after="240"/>
    </w:pPr>
    <w:rPr>
      <w:rFonts w:ascii="Arial Bold" w:eastAsia="Times New Roman" w:hAnsi="Arial Bold" w:cs="Arial"/>
      <w:b/>
      <w:sz w:val="40"/>
    </w:rPr>
  </w:style>
  <w:style w:type="character" w:customStyle="1" w:styleId="Cell10leftChar">
    <w:name w:val="Cell10:left Char"/>
    <w:link w:val="Cell10left"/>
    <w:rsid w:val="001B21BC"/>
    <w:rPr>
      <w:rFonts w:eastAsia="Times New Roman"/>
      <w:snapToGrid w:val="0"/>
      <w:lang w:val="en-US" w:eastAsia="en-US" w:bidi="ar-SA"/>
    </w:rPr>
  </w:style>
  <w:style w:type="character" w:styleId="CommentReference">
    <w:name w:val="annotation reference"/>
    <w:uiPriority w:val="99"/>
    <w:semiHidden/>
    <w:unhideWhenUsed/>
    <w:rsid w:val="00160A05"/>
    <w:rPr>
      <w:sz w:val="16"/>
      <w:szCs w:val="16"/>
    </w:rPr>
  </w:style>
  <w:style w:type="paragraph" w:styleId="CommentText">
    <w:name w:val="annotation text"/>
    <w:basedOn w:val="Normal"/>
    <w:link w:val="CommentTextChar"/>
    <w:uiPriority w:val="99"/>
    <w:semiHidden/>
    <w:unhideWhenUsed/>
    <w:rsid w:val="00160A05"/>
    <w:rPr>
      <w:sz w:val="20"/>
      <w:szCs w:val="20"/>
    </w:rPr>
  </w:style>
  <w:style w:type="character" w:customStyle="1" w:styleId="CommentTextChar">
    <w:name w:val="Comment Text Char"/>
    <w:basedOn w:val="DefaultParagraphFont"/>
    <w:link w:val="CommentText"/>
    <w:uiPriority w:val="99"/>
    <w:semiHidden/>
    <w:rsid w:val="00160A05"/>
  </w:style>
  <w:style w:type="paragraph" w:styleId="CommentSubject">
    <w:name w:val="annotation subject"/>
    <w:basedOn w:val="CommentText"/>
    <w:next w:val="CommentText"/>
    <w:link w:val="CommentSubjectChar"/>
    <w:uiPriority w:val="99"/>
    <w:semiHidden/>
    <w:unhideWhenUsed/>
    <w:rsid w:val="00160A05"/>
    <w:rPr>
      <w:b/>
      <w:bCs/>
    </w:rPr>
  </w:style>
  <w:style w:type="character" w:customStyle="1" w:styleId="CommentSubjectChar">
    <w:name w:val="Comment Subject Char"/>
    <w:link w:val="CommentSubject"/>
    <w:uiPriority w:val="99"/>
    <w:semiHidden/>
    <w:rsid w:val="00160A05"/>
    <w:rPr>
      <w:b/>
      <w:bCs/>
    </w:rPr>
  </w:style>
  <w:style w:type="paragraph" w:customStyle="1" w:styleId="StyleHeading1Before3pt">
    <w:name w:val="Style Heading 1 + Before:  3 pt"/>
    <w:basedOn w:val="Heading1"/>
    <w:uiPriority w:val="99"/>
    <w:rsid w:val="007C3CEB"/>
    <w:pPr>
      <w:keepLines w:val="0"/>
      <w:numPr>
        <w:numId w:val="0"/>
      </w:numPr>
      <w:spacing w:before="60" w:after="60"/>
    </w:pPr>
    <w:rPr>
      <w:color w:val="auto"/>
      <w:kern w:val="32"/>
      <w:sz w:val="20"/>
      <w:szCs w:val="20"/>
    </w:rPr>
  </w:style>
  <w:style w:type="paragraph" w:styleId="Revision">
    <w:name w:val="Revision"/>
    <w:hidden/>
    <w:uiPriority w:val="99"/>
    <w:semiHidden/>
    <w:rsid w:val="0011560D"/>
    <w:rPr>
      <w:sz w:val="22"/>
      <w:szCs w:val="22"/>
    </w:rPr>
  </w:style>
  <w:style w:type="character" w:styleId="FollowedHyperlink">
    <w:name w:val="FollowedHyperlink"/>
    <w:uiPriority w:val="99"/>
    <w:semiHidden/>
    <w:unhideWhenUsed/>
    <w:rsid w:val="00CB040C"/>
    <w:rPr>
      <w:color w:val="800080"/>
      <w:u w:val="single"/>
    </w:rPr>
  </w:style>
  <w:style w:type="paragraph" w:customStyle="1" w:styleId="Heading8a">
    <w:name w:val="Heading 8a"/>
    <w:basedOn w:val="Heading8"/>
    <w:next w:val="Normal"/>
    <w:autoRedefine/>
    <w:rsid w:val="0092452A"/>
    <w:pPr>
      <w:keepLines w:val="0"/>
      <w:numPr>
        <w:ilvl w:val="0"/>
        <w:numId w:val="0"/>
      </w:numPr>
      <w:tabs>
        <w:tab w:val="num" w:pos="864"/>
      </w:tabs>
      <w:spacing w:before="240" w:after="60" w:line="240" w:lineRule="atLeast"/>
      <w:ind w:left="864" w:hanging="864"/>
    </w:pPr>
    <w:rPr>
      <w:rFonts w:ascii="Arial Bold" w:hAnsi="Arial Bold"/>
      <w:b/>
      <w:color w:val="auto"/>
      <w:sz w:val="22"/>
      <w:szCs w:val="22"/>
    </w:rPr>
  </w:style>
  <w:style w:type="character" w:customStyle="1" w:styleId="left">
    <w:name w:val="left"/>
    <w:rsid w:val="004F53DB"/>
  </w:style>
  <w:style w:type="character" w:customStyle="1" w:styleId="apple-converted-space">
    <w:name w:val="apple-converted-space"/>
    <w:rsid w:val="00C670BE"/>
  </w:style>
  <w:style w:type="character" w:customStyle="1" w:styleId="bidi">
    <w:name w:val="bidi"/>
    <w:basedOn w:val="DefaultParagraphFont"/>
    <w:rsid w:val="00A102FF"/>
  </w:style>
  <w:style w:type="character" w:styleId="UnresolvedMention">
    <w:name w:val="Unresolved Mention"/>
    <w:basedOn w:val="DefaultParagraphFont"/>
    <w:uiPriority w:val="99"/>
    <w:semiHidden/>
    <w:unhideWhenUsed/>
    <w:rsid w:val="00106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81089">
      <w:bodyDiv w:val="1"/>
      <w:marLeft w:val="0"/>
      <w:marRight w:val="0"/>
      <w:marTop w:val="0"/>
      <w:marBottom w:val="0"/>
      <w:divBdr>
        <w:top w:val="none" w:sz="0" w:space="0" w:color="auto"/>
        <w:left w:val="none" w:sz="0" w:space="0" w:color="auto"/>
        <w:bottom w:val="none" w:sz="0" w:space="0" w:color="auto"/>
        <w:right w:val="none" w:sz="0" w:space="0" w:color="auto"/>
      </w:divBdr>
    </w:div>
    <w:div w:id="193621869">
      <w:bodyDiv w:val="1"/>
      <w:marLeft w:val="0"/>
      <w:marRight w:val="0"/>
      <w:marTop w:val="0"/>
      <w:marBottom w:val="0"/>
      <w:divBdr>
        <w:top w:val="none" w:sz="0" w:space="0" w:color="auto"/>
        <w:left w:val="none" w:sz="0" w:space="0" w:color="auto"/>
        <w:bottom w:val="none" w:sz="0" w:space="0" w:color="auto"/>
        <w:right w:val="none" w:sz="0" w:space="0" w:color="auto"/>
      </w:divBdr>
    </w:div>
    <w:div w:id="200748040">
      <w:bodyDiv w:val="1"/>
      <w:marLeft w:val="0"/>
      <w:marRight w:val="0"/>
      <w:marTop w:val="0"/>
      <w:marBottom w:val="0"/>
      <w:divBdr>
        <w:top w:val="none" w:sz="0" w:space="0" w:color="auto"/>
        <w:left w:val="none" w:sz="0" w:space="0" w:color="auto"/>
        <w:bottom w:val="none" w:sz="0" w:space="0" w:color="auto"/>
        <w:right w:val="none" w:sz="0" w:space="0" w:color="auto"/>
      </w:divBdr>
    </w:div>
    <w:div w:id="286081418">
      <w:bodyDiv w:val="1"/>
      <w:marLeft w:val="0"/>
      <w:marRight w:val="0"/>
      <w:marTop w:val="0"/>
      <w:marBottom w:val="0"/>
      <w:divBdr>
        <w:top w:val="none" w:sz="0" w:space="0" w:color="auto"/>
        <w:left w:val="none" w:sz="0" w:space="0" w:color="auto"/>
        <w:bottom w:val="none" w:sz="0" w:space="0" w:color="auto"/>
        <w:right w:val="none" w:sz="0" w:space="0" w:color="auto"/>
      </w:divBdr>
    </w:div>
    <w:div w:id="343214580">
      <w:bodyDiv w:val="1"/>
      <w:marLeft w:val="0"/>
      <w:marRight w:val="0"/>
      <w:marTop w:val="0"/>
      <w:marBottom w:val="0"/>
      <w:divBdr>
        <w:top w:val="none" w:sz="0" w:space="0" w:color="auto"/>
        <w:left w:val="none" w:sz="0" w:space="0" w:color="auto"/>
        <w:bottom w:val="none" w:sz="0" w:space="0" w:color="auto"/>
        <w:right w:val="none" w:sz="0" w:space="0" w:color="auto"/>
      </w:divBdr>
    </w:div>
    <w:div w:id="473761865">
      <w:bodyDiv w:val="1"/>
      <w:marLeft w:val="0"/>
      <w:marRight w:val="0"/>
      <w:marTop w:val="0"/>
      <w:marBottom w:val="0"/>
      <w:divBdr>
        <w:top w:val="none" w:sz="0" w:space="0" w:color="auto"/>
        <w:left w:val="none" w:sz="0" w:space="0" w:color="auto"/>
        <w:bottom w:val="none" w:sz="0" w:space="0" w:color="auto"/>
        <w:right w:val="none" w:sz="0" w:space="0" w:color="auto"/>
      </w:divBdr>
    </w:div>
    <w:div w:id="475072593">
      <w:bodyDiv w:val="1"/>
      <w:marLeft w:val="0"/>
      <w:marRight w:val="0"/>
      <w:marTop w:val="0"/>
      <w:marBottom w:val="0"/>
      <w:divBdr>
        <w:top w:val="none" w:sz="0" w:space="0" w:color="auto"/>
        <w:left w:val="none" w:sz="0" w:space="0" w:color="auto"/>
        <w:bottom w:val="none" w:sz="0" w:space="0" w:color="auto"/>
        <w:right w:val="none" w:sz="0" w:space="0" w:color="auto"/>
      </w:divBdr>
    </w:div>
    <w:div w:id="500004831">
      <w:bodyDiv w:val="1"/>
      <w:marLeft w:val="0"/>
      <w:marRight w:val="0"/>
      <w:marTop w:val="0"/>
      <w:marBottom w:val="0"/>
      <w:divBdr>
        <w:top w:val="none" w:sz="0" w:space="0" w:color="auto"/>
        <w:left w:val="none" w:sz="0" w:space="0" w:color="auto"/>
        <w:bottom w:val="none" w:sz="0" w:space="0" w:color="auto"/>
        <w:right w:val="none" w:sz="0" w:space="0" w:color="auto"/>
      </w:divBdr>
    </w:div>
    <w:div w:id="520321750">
      <w:bodyDiv w:val="1"/>
      <w:marLeft w:val="0"/>
      <w:marRight w:val="0"/>
      <w:marTop w:val="0"/>
      <w:marBottom w:val="0"/>
      <w:divBdr>
        <w:top w:val="none" w:sz="0" w:space="0" w:color="auto"/>
        <w:left w:val="none" w:sz="0" w:space="0" w:color="auto"/>
        <w:bottom w:val="none" w:sz="0" w:space="0" w:color="auto"/>
        <w:right w:val="none" w:sz="0" w:space="0" w:color="auto"/>
      </w:divBdr>
    </w:div>
    <w:div w:id="598609054">
      <w:bodyDiv w:val="1"/>
      <w:marLeft w:val="0"/>
      <w:marRight w:val="0"/>
      <w:marTop w:val="0"/>
      <w:marBottom w:val="0"/>
      <w:divBdr>
        <w:top w:val="none" w:sz="0" w:space="0" w:color="auto"/>
        <w:left w:val="none" w:sz="0" w:space="0" w:color="auto"/>
        <w:bottom w:val="none" w:sz="0" w:space="0" w:color="auto"/>
        <w:right w:val="none" w:sz="0" w:space="0" w:color="auto"/>
      </w:divBdr>
    </w:div>
    <w:div w:id="605425302">
      <w:bodyDiv w:val="1"/>
      <w:marLeft w:val="0"/>
      <w:marRight w:val="0"/>
      <w:marTop w:val="0"/>
      <w:marBottom w:val="0"/>
      <w:divBdr>
        <w:top w:val="none" w:sz="0" w:space="0" w:color="auto"/>
        <w:left w:val="none" w:sz="0" w:space="0" w:color="auto"/>
        <w:bottom w:val="none" w:sz="0" w:space="0" w:color="auto"/>
        <w:right w:val="none" w:sz="0" w:space="0" w:color="auto"/>
      </w:divBdr>
    </w:div>
    <w:div w:id="752439112">
      <w:bodyDiv w:val="1"/>
      <w:marLeft w:val="0"/>
      <w:marRight w:val="0"/>
      <w:marTop w:val="0"/>
      <w:marBottom w:val="0"/>
      <w:divBdr>
        <w:top w:val="none" w:sz="0" w:space="0" w:color="auto"/>
        <w:left w:val="none" w:sz="0" w:space="0" w:color="auto"/>
        <w:bottom w:val="none" w:sz="0" w:space="0" w:color="auto"/>
        <w:right w:val="none" w:sz="0" w:space="0" w:color="auto"/>
      </w:divBdr>
      <w:divsChild>
        <w:div w:id="216868139">
          <w:marLeft w:val="1267"/>
          <w:marRight w:val="0"/>
          <w:marTop w:val="0"/>
          <w:marBottom w:val="0"/>
          <w:divBdr>
            <w:top w:val="none" w:sz="0" w:space="0" w:color="auto"/>
            <w:left w:val="none" w:sz="0" w:space="0" w:color="auto"/>
            <w:bottom w:val="none" w:sz="0" w:space="0" w:color="auto"/>
            <w:right w:val="none" w:sz="0" w:space="0" w:color="auto"/>
          </w:divBdr>
        </w:div>
        <w:div w:id="358163637">
          <w:marLeft w:val="1267"/>
          <w:marRight w:val="0"/>
          <w:marTop w:val="0"/>
          <w:marBottom w:val="0"/>
          <w:divBdr>
            <w:top w:val="none" w:sz="0" w:space="0" w:color="auto"/>
            <w:left w:val="none" w:sz="0" w:space="0" w:color="auto"/>
            <w:bottom w:val="none" w:sz="0" w:space="0" w:color="auto"/>
            <w:right w:val="none" w:sz="0" w:space="0" w:color="auto"/>
          </w:divBdr>
        </w:div>
        <w:div w:id="600769242">
          <w:marLeft w:val="1267"/>
          <w:marRight w:val="0"/>
          <w:marTop w:val="0"/>
          <w:marBottom w:val="0"/>
          <w:divBdr>
            <w:top w:val="none" w:sz="0" w:space="0" w:color="auto"/>
            <w:left w:val="none" w:sz="0" w:space="0" w:color="auto"/>
            <w:bottom w:val="none" w:sz="0" w:space="0" w:color="auto"/>
            <w:right w:val="none" w:sz="0" w:space="0" w:color="auto"/>
          </w:divBdr>
        </w:div>
        <w:div w:id="925772781">
          <w:marLeft w:val="1267"/>
          <w:marRight w:val="0"/>
          <w:marTop w:val="0"/>
          <w:marBottom w:val="0"/>
          <w:divBdr>
            <w:top w:val="none" w:sz="0" w:space="0" w:color="auto"/>
            <w:left w:val="none" w:sz="0" w:space="0" w:color="auto"/>
            <w:bottom w:val="none" w:sz="0" w:space="0" w:color="auto"/>
            <w:right w:val="none" w:sz="0" w:space="0" w:color="auto"/>
          </w:divBdr>
        </w:div>
        <w:div w:id="1104153778">
          <w:marLeft w:val="1267"/>
          <w:marRight w:val="0"/>
          <w:marTop w:val="0"/>
          <w:marBottom w:val="0"/>
          <w:divBdr>
            <w:top w:val="none" w:sz="0" w:space="0" w:color="auto"/>
            <w:left w:val="none" w:sz="0" w:space="0" w:color="auto"/>
            <w:bottom w:val="none" w:sz="0" w:space="0" w:color="auto"/>
            <w:right w:val="none" w:sz="0" w:space="0" w:color="auto"/>
          </w:divBdr>
        </w:div>
        <w:div w:id="1164205641">
          <w:marLeft w:val="1267"/>
          <w:marRight w:val="0"/>
          <w:marTop w:val="0"/>
          <w:marBottom w:val="0"/>
          <w:divBdr>
            <w:top w:val="none" w:sz="0" w:space="0" w:color="auto"/>
            <w:left w:val="none" w:sz="0" w:space="0" w:color="auto"/>
            <w:bottom w:val="none" w:sz="0" w:space="0" w:color="auto"/>
            <w:right w:val="none" w:sz="0" w:space="0" w:color="auto"/>
          </w:divBdr>
        </w:div>
        <w:div w:id="1594824654">
          <w:marLeft w:val="1267"/>
          <w:marRight w:val="0"/>
          <w:marTop w:val="0"/>
          <w:marBottom w:val="0"/>
          <w:divBdr>
            <w:top w:val="none" w:sz="0" w:space="0" w:color="auto"/>
            <w:left w:val="none" w:sz="0" w:space="0" w:color="auto"/>
            <w:bottom w:val="none" w:sz="0" w:space="0" w:color="auto"/>
            <w:right w:val="none" w:sz="0" w:space="0" w:color="auto"/>
          </w:divBdr>
        </w:div>
        <w:div w:id="1766804781">
          <w:marLeft w:val="1267"/>
          <w:marRight w:val="0"/>
          <w:marTop w:val="0"/>
          <w:marBottom w:val="0"/>
          <w:divBdr>
            <w:top w:val="none" w:sz="0" w:space="0" w:color="auto"/>
            <w:left w:val="none" w:sz="0" w:space="0" w:color="auto"/>
            <w:bottom w:val="none" w:sz="0" w:space="0" w:color="auto"/>
            <w:right w:val="none" w:sz="0" w:space="0" w:color="auto"/>
          </w:divBdr>
        </w:div>
        <w:div w:id="1821384496">
          <w:marLeft w:val="1267"/>
          <w:marRight w:val="0"/>
          <w:marTop w:val="0"/>
          <w:marBottom w:val="0"/>
          <w:divBdr>
            <w:top w:val="none" w:sz="0" w:space="0" w:color="auto"/>
            <w:left w:val="none" w:sz="0" w:space="0" w:color="auto"/>
            <w:bottom w:val="none" w:sz="0" w:space="0" w:color="auto"/>
            <w:right w:val="none" w:sz="0" w:space="0" w:color="auto"/>
          </w:divBdr>
        </w:div>
        <w:div w:id="1934778277">
          <w:marLeft w:val="1267"/>
          <w:marRight w:val="0"/>
          <w:marTop w:val="0"/>
          <w:marBottom w:val="0"/>
          <w:divBdr>
            <w:top w:val="none" w:sz="0" w:space="0" w:color="auto"/>
            <w:left w:val="none" w:sz="0" w:space="0" w:color="auto"/>
            <w:bottom w:val="none" w:sz="0" w:space="0" w:color="auto"/>
            <w:right w:val="none" w:sz="0" w:space="0" w:color="auto"/>
          </w:divBdr>
        </w:div>
        <w:div w:id="2041082073">
          <w:marLeft w:val="1267"/>
          <w:marRight w:val="0"/>
          <w:marTop w:val="0"/>
          <w:marBottom w:val="0"/>
          <w:divBdr>
            <w:top w:val="none" w:sz="0" w:space="0" w:color="auto"/>
            <w:left w:val="none" w:sz="0" w:space="0" w:color="auto"/>
            <w:bottom w:val="none" w:sz="0" w:space="0" w:color="auto"/>
            <w:right w:val="none" w:sz="0" w:space="0" w:color="auto"/>
          </w:divBdr>
        </w:div>
      </w:divsChild>
    </w:div>
    <w:div w:id="790978603">
      <w:bodyDiv w:val="1"/>
      <w:marLeft w:val="0"/>
      <w:marRight w:val="0"/>
      <w:marTop w:val="0"/>
      <w:marBottom w:val="0"/>
      <w:divBdr>
        <w:top w:val="none" w:sz="0" w:space="0" w:color="auto"/>
        <w:left w:val="none" w:sz="0" w:space="0" w:color="auto"/>
        <w:bottom w:val="none" w:sz="0" w:space="0" w:color="auto"/>
        <w:right w:val="none" w:sz="0" w:space="0" w:color="auto"/>
      </w:divBdr>
    </w:div>
    <w:div w:id="888802438">
      <w:bodyDiv w:val="1"/>
      <w:marLeft w:val="0"/>
      <w:marRight w:val="0"/>
      <w:marTop w:val="0"/>
      <w:marBottom w:val="0"/>
      <w:divBdr>
        <w:top w:val="none" w:sz="0" w:space="0" w:color="auto"/>
        <w:left w:val="none" w:sz="0" w:space="0" w:color="auto"/>
        <w:bottom w:val="none" w:sz="0" w:space="0" w:color="auto"/>
        <w:right w:val="none" w:sz="0" w:space="0" w:color="auto"/>
      </w:divBdr>
    </w:div>
    <w:div w:id="897932147">
      <w:bodyDiv w:val="1"/>
      <w:marLeft w:val="0"/>
      <w:marRight w:val="0"/>
      <w:marTop w:val="0"/>
      <w:marBottom w:val="0"/>
      <w:divBdr>
        <w:top w:val="none" w:sz="0" w:space="0" w:color="auto"/>
        <w:left w:val="none" w:sz="0" w:space="0" w:color="auto"/>
        <w:bottom w:val="none" w:sz="0" w:space="0" w:color="auto"/>
        <w:right w:val="none" w:sz="0" w:space="0" w:color="auto"/>
      </w:divBdr>
    </w:div>
    <w:div w:id="920792554">
      <w:bodyDiv w:val="1"/>
      <w:marLeft w:val="0"/>
      <w:marRight w:val="0"/>
      <w:marTop w:val="0"/>
      <w:marBottom w:val="0"/>
      <w:divBdr>
        <w:top w:val="none" w:sz="0" w:space="0" w:color="auto"/>
        <w:left w:val="none" w:sz="0" w:space="0" w:color="auto"/>
        <w:bottom w:val="none" w:sz="0" w:space="0" w:color="auto"/>
        <w:right w:val="none" w:sz="0" w:space="0" w:color="auto"/>
      </w:divBdr>
    </w:div>
    <w:div w:id="1019769935">
      <w:bodyDiv w:val="1"/>
      <w:marLeft w:val="0"/>
      <w:marRight w:val="0"/>
      <w:marTop w:val="0"/>
      <w:marBottom w:val="0"/>
      <w:divBdr>
        <w:top w:val="none" w:sz="0" w:space="0" w:color="auto"/>
        <w:left w:val="none" w:sz="0" w:space="0" w:color="auto"/>
        <w:bottom w:val="none" w:sz="0" w:space="0" w:color="auto"/>
        <w:right w:val="none" w:sz="0" w:space="0" w:color="auto"/>
      </w:divBdr>
    </w:div>
    <w:div w:id="1052735842">
      <w:bodyDiv w:val="1"/>
      <w:marLeft w:val="0"/>
      <w:marRight w:val="0"/>
      <w:marTop w:val="0"/>
      <w:marBottom w:val="0"/>
      <w:divBdr>
        <w:top w:val="none" w:sz="0" w:space="0" w:color="auto"/>
        <w:left w:val="none" w:sz="0" w:space="0" w:color="auto"/>
        <w:bottom w:val="none" w:sz="0" w:space="0" w:color="auto"/>
        <w:right w:val="none" w:sz="0" w:space="0" w:color="auto"/>
      </w:divBdr>
      <w:divsChild>
        <w:div w:id="968514264">
          <w:marLeft w:val="0"/>
          <w:marRight w:val="0"/>
          <w:marTop w:val="0"/>
          <w:marBottom w:val="0"/>
          <w:divBdr>
            <w:top w:val="none" w:sz="0" w:space="0" w:color="auto"/>
            <w:left w:val="none" w:sz="0" w:space="0" w:color="auto"/>
            <w:bottom w:val="none" w:sz="0" w:space="0" w:color="auto"/>
            <w:right w:val="none" w:sz="0" w:space="0" w:color="auto"/>
          </w:divBdr>
          <w:divsChild>
            <w:div w:id="297615930">
              <w:marLeft w:val="0"/>
              <w:marRight w:val="0"/>
              <w:marTop w:val="0"/>
              <w:marBottom w:val="0"/>
              <w:divBdr>
                <w:top w:val="none" w:sz="0" w:space="0" w:color="auto"/>
                <w:left w:val="none" w:sz="0" w:space="0" w:color="auto"/>
                <w:bottom w:val="none" w:sz="0" w:space="0" w:color="auto"/>
                <w:right w:val="none" w:sz="0" w:space="0" w:color="auto"/>
              </w:divBdr>
              <w:divsChild>
                <w:div w:id="708914546">
                  <w:marLeft w:val="0"/>
                  <w:marRight w:val="0"/>
                  <w:marTop w:val="0"/>
                  <w:marBottom w:val="0"/>
                  <w:divBdr>
                    <w:top w:val="none" w:sz="0" w:space="0" w:color="auto"/>
                    <w:left w:val="none" w:sz="0" w:space="0" w:color="auto"/>
                    <w:bottom w:val="none" w:sz="0" w:space="0" w:color="auto"/>
                    <w:right w:val="none" w:sz="0" w:space="0" w:color="auto"/>
                  </w:divBdr>
                  <w:divsChild>
                    <w:div w:id="1833913220">
                      <w:marLeft w:val="0"/>
                      <w:marRight w:val="270"/>
                      <w:marTop w:val="30"/>
                      <w:marBottom w:val="0"/>
                      <w:divBdr>
                        <w:top w:val="none" w:sz="0" w:space="0" w:color="auto"/>
                        <w:left w:val="none" w:sz="0" w:space="0" w:color="auto"/>
                        <w:bottom w:val="none" w:sz="0" w:space="0" w:color="auto"/>
                        <w:right w:val="none" w:sz="0" w:space="0" w:color="auto"/>
                      </w:divBdr>
                      <w:divsChild>
                        <w:div w:id="452141001">
                          <w:marLeft w:val="0"/>
                          <w:marRight w:val="0"/>
                          <w:marTop w:val="0"/>
                          <w:marBottom w:val="0"/>
                          <w:divBdr>
                            <w:top w:val="none" w:sz="0" w:space="0" w:color="auto"/>
                            <w:left w:val="none" w:sz="0" w:space="0" w:color="auto"/>
                            <w:bottom w:val="none" w:sz="0" w:space="0" w:color="auto"/>
                            <w:right w:val="none" w:sz="0" w:space="0" w:color="auto"/>
                          </w:divBdr>
                          <w:divsChild>
                            <w:div w:id="1510946280">
                              <w:marLeft w:val="0"/>
                              <w:marRight w:val="0"/>
                              <w:marTop w:val="0"/>
                              <w:marBottom w:val="0"/>
                              <w:divBdr>
                                <w:top w:val="none" w:sz="0" w:space="0" w:color="auto"/>
                                <w:left w:val="none" w:sz="0" w:space="0" w:color="auto"/>
                                <w:bottom w:val="none" w:sz="0" w:space="0" w:color="auto"/>
                                <w:right w:val="none" w:sz="0" w:space="0" w:color="auto"/>
                              </w:divBdr>
                              <w:divsChild>
                                <w:div w:id="549655676">
                                  <w:marLeft w:val="0"/>
                                  <w:marRight w:val="0"/>
                                  <w:marTop w:val="0"/>
                                  <w:marBottom w:val="0"/>
                                  <w:divBdr>
                                    <w:top w:val="none" w:sz="0" w:space="0" w:color="auto"/>
                                    <w:left w:val="none" w:sz="0" w:space="0" w:color="auto"/>
                                    <w:bottom w:val="none" w:sz="0" w:space="0" w:color="auto"/>
                                    <w:right w:val="none" w:sz="0" w:space="0" w:color="auto"/>
                                  </w:divBdr>
                                  <w:divsChild>
                                    <w:div w:id="545487401">
                                      <w:marLeft w:val="0"/>
                                      <w:marRight w:val="270"/>
                                      <w:marTop w:val="30"/>
                                      <w:marBottom w:val="270"/>
                                      <w:divBdr>
                                        <w:top w:val="none" w:sz="0" w:space="0" w:color="auto"/>
                                        <w:left w:val="none" w:sz="0" w:space="0" w:color="auto"/>
                                        <w:bottom w:val="none" w:sz="0" w:space="0" w:color="auto"/>
                                        <w:right w:val="none" w:sz="0" w:space="0" w:color="auto"/>
                                      </w:divBdr>
                                      <w:divsChild>
                                        <w:div w:id="316426072">
                                          <w:marLeft w:val="0"/>
                                          <w:marRight w:val="0"/>
                                          <w:marTop w:val="0"/>
                                          <w:marBottom w:val="0"/>
                                          <w:divBdr>
                                            <w:top w:val="none" w:sz="0" w:space="0" w:color="auto"/>
                                            <w:left w:val="none" w:sz="0" w:space="0" w:color="auto"/>
                                            <w:bottom w:val="none" w:sz="0" w:space="0" w:color="auto"/>
                                            <w:right w:val="none" w:sz="0" w:space="0" w:color="auto"/>
                                          </w:divBdr>
                                          <w:divsChild>
                                            <w:div w:id="957491627">
                                              <w:marLeft w:val="0"/>
                                              <w:marRight w:val="0"/>
                                              <w:marTop w:val="0"/>
                                              <w:marBottom w:val="0"/>
                                              <w:divBdr>
                                                <w:top w:val="none" w:sz="0" w:space="0" w:color="auto"/>
                                                <w:left w:val="none" w:sz="0" w:space="0" w:color="auto"/>
                                                <w:bottom w:val="none" w:sz="0" w:space="0" w:color="auto"/>
                                                <w:right w:val="none" w:sz="0" w:space="0" w:color="auto"/>
                                              </w:divBdr>
                                            </w:div>
                                            <w:div w:id="1042637399">
                                              <w:marLeft w:val="0"/>
                                              <w:marRight w:val="0"/>
                                              <w:marTop w:val="0"/>
                                              <w:marBottom w:val="0"/>
                                              <w:divBdr>
                                                <w:top w:val="single" w:sz="2" w:space="0" w:color="E8E8E8"/>
                                                <w:left w:val="single" w:sz="6" w:space="0" w:color="E8E8E8"/>
                                                <w:bottom w:val="single" w:sz="2" w:space="0" w:color="E8E8E8"/>
                                                <w:right w:val="single" w:sz="6" w:space="0" w:color="E8E8E8"/>
                                              </w:divBdr>
                                              <w:divsChild>
                                                <w:div w:id="55400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3408248">
      <w:bodyDiv w:val="1"/>
      <w:marLeft w:val="0"/>
      <w:marRight w:val="0"/>
      <w:marTop w:val="0"/>
      <w:marBottom w:val="0"/>
      <w:divBdr>
        <w:top w:val="none" w:sz="0" w:space="0" w:color="auto"/>
        <w:left w:val="none" w:sz="0" w:space="0" w:color="auto"/>
        <w:bottom w:val="none" w:sz="0" w:space="0" w:color="auto"/>
        <w:right w:val="none" w:sz="0" w:space="0" w:color="auto"/>
      </w:divBdr>
    </w:div>
    <w:div w:id="1147284516">
      <w:bodyDiv w:val="1"/>
      <w:marLeft w:val="0"/>
      <w:marRight w:val="0"/>
      <w:marTop w:val="0"/>
      <w:marBottom w:val="0"/>
      <w:divBdr>
        <w:top w:val="none" w:sz="0" w:space="0" w:color="auto"/>
        <w:left w:val="none" w:sz="0" w:space="0" w:color="auto"/>
        <w:bottom w:val="none" w:sz="0" w:space="0" w:color="auto"/>
        <w:right w:val="none" w:sz="0" w:space="0" w:color="auto"/>
      </w:divBdr>
    </w:div>
    <w:div w:id="1175388295">
      <w:bodyDiv w:val="1"/>
      <w:marLeft w:val="0"/>
      <w:marRight w:val="0"/>
      <w:marTop w:val="0"/>
      <w:marBottom w:val="0"/>
      <w:divBdr>
        <w:top w:val="none" w:sz="0" w:space="0" w:color="auto"/>
        <w:left w:val="none" w:sz="0" w:space="0" w:color="auto"/>
        <w:bottom w:val="none" w:sz="0" w:space="0" w:color="auto"/>
        <w:right w:val="none" w:sz="0" w:space="0" w:color="auto"/>
      </w:divBdr>
      <w:divsChild>
        <w:div w:id="57554990">
          <w:marLeft w:val="1267"/>
          <w:marRight w:val="0"/>
          <w:marTop w:val="0"/>
          <w:marBottom w:val="0"/>
          <w:divBdr>
            <w:top w:val="none" w:sz="0" w:space="0" w:color="auto"/>
            <w:left w:val="none" w:sz="0" w:space="0" w:color="auto"/>
            <w:bottom w:val="none" w:sz="0" w:space="0" w:color="auto"/>
            <w:right w:val="none" w:sz="0" w:space="0" w:color="auto"/>
          </w:divBdr>
        </w:div>
        <w:div w:id="64031717">
          <w:marLeft w:val="1267"/>
          <w:marRight w:val="0"/>
          <w:marTop w:val="0"/>
          <w:marBottom w:val="0"/>
          <w:divBdr>
            <w:top w:val="none" w:sz="0" w:space="0" w:color="auto"/>
            <w:left w:val="none" w:sz="0" w:space="0" w:color="auto"/>
            <w:bottom w:val="none" w:sz="0" w:space="0" w:color="auto"/>
            <w:right w:val="none" w:sz="0" w:space="0" w:color="auto"/>
          </w:divBdr>
        </w:div>
        <w:div w:id="255483280">
          <w:marLeft w:val="1267"/>
          <w:marRight w:val="0"/>
          <w:marTop w:val="134"/>
          <w:marBottom w:val="0"/>
          <w:divBdr>
            <w:top w:val="none" w:sz="0" w:space="0" w:color="auto"/>
            <w:left w:val="none" w:sz="0" w:space="0" w:color="auto"/>
            <w:bottom w:val="none" w:sz="0" w:space="0" w:color="auto"/>
            <w:right w:val="none" w:sz="0" w:space="0" w:color="auto"/>
          </w:divBdr>
        </w:div>
        <w:div w:id="283119059">
          <w:marLeft w:val="1267"/>
          <w:marRight w:val="0"/>
          <w:marTop w:val="134"/>
          <w:marBottom w:val="0"/>
          <w:divBdr>
            <w:top w:val="none" w:sz="0" w:space="0" w:color="auto"/>
            <w:left w:val="none" w:sz="0" w:space="0" w:color="auto"/>
            <w:bottom w:val="none" w:sz="0" w:space="0" w:color="auto"/>
            <w:right w:val="none" w:sz="0" w:space="0" w:color="auto"/>
          </w:divBdr>
        </w:div>
        <w:div w:id="602685686">
          <w:marLeft w:val="1267"/>
          <w:marRight w:val="0"/>
          <w:marTop w:val="0"/>
          <w:marBottom w:val="0"/>
          <w:divBdr>
            <w:top w:val="none" w:sz="0" w:space="0" w:color="auto"/>
            <w:left w:val="none" w:sz="0" w:space="0" w:color="auto"/>
            <w:bottom w:val="none" w:sz="0" w:space="0" w:color="auto"/>
            <w:right w:val="none" w:sz="0" w:space="0" w:color="auto"/>
          </w:divBdr>
        </w:div>
        <w:div w:id="617376608">
          <w:marLeft w:val="1267"/>
          <w:marRight w:val="0"/>
          <w:marTop w:val="0"/>
          <w:marBottom w:val="0"/>
          <w:divBdr>
            <w:top w:val="none" w:sz="0" w:space="0" w:color="auto"/>
            <w:left w:val="none" w:sz="0" w:space="0" w:color="auto"/>
            <w:bottom w:val="none" w:sz="0" w:space="0" w:color="auto"/>
            <w:right w:val="none" w:sz="0" w:space="0" w:color="auto"/>
          </w:divBdr>
        </w:div>
        <w:div w:id="859243106">
          <w:marLeft w:val="1267"/>
          <w:marRight w:val="0"/>
          <w:marTop w:val="0"/>
          <w:marBottom w:val="0"/>
          <w:divBdr>
            <w:top w:val="none" w:sz="0" w:space="0" w:color="auto"/>
            <w:left w:val="none" w:sz="0" w:space="0" w:color="auto"/>
            <w:bottom w:val="none" w:sz="0" w:space="0" w:color="auto"/>
            <w:right w:val="none" w:sz="0" w:space="0" w:color="auto"/>
          </w:divBdr>
        </w:div>
        <w:div w:id="1432319759">
          <w:marLeft w:val="1267"/>
          <w:marRight w:val="0"/>
          <w:marTop w:val="0"/>
          <w:marBottom w:val="0"/>
          <w:divBdr>
            <w:top w:val="none" w:sz="0" w:space="0" w:color="auto"/>
            <w:left w:val="none" w:sz="0" w:space="0" w:color="auto"/>
            <w:bottom w:val="none" w:sz="0" w:space="0" w:color="auto"/>
            <w:right w:val="none" w:sz="0" w:space="0" w:color="auto"/>
          </w:divBdr>
        </w:div>
        <w:div w:id="1698119695">
          <w:marLeft w:val="1267"/>
          <w:marRight w:val="0"/>
          <w:marTop w:val="0"/>
          <w:marBottom w:val="0"/>
          <w:divBdr>
            <w:top w:val="none" w:sz="0" w:space="0" w:color="auto"/>
            <w:left w:val="none" w:sz="0" w:space="0" w:color="auto"/>
            <w:bottom w:val="none" w:sz="0" w:space="0" w:color="auto"/>
            <w:right w:val="none" w:sz="0" w:space="0" w:color="auto"/>
          </w:divBdr>
        </w:div>
        <w:div w:id="1898277904">
          <w:marLeft w:val="1267"/>
          <w:marRight w:val="0"/>
          <w:marTop w:val="134"/>
          <w:marBottom w:val="0"/>
          <w:divBdr>
            <w:top w:val="none" w:sz="0" w:space="0" w:color="auto"/>
            <w:left w:val="none" w:sz="0" w:space="0" w:color="auto"/>
            <w:bottom w:val="none" w:sz="0" w:space="0" w:color="auto"/>
            <w:right w:val="none" w:sz="0" w:space="0" w:color="auto"/>
          </w:divBdr>
        </w:div>
      </w:divsChild>
    </w:div>
    <w:div w:id="1181160498">
      <w:bodyDiv w:val="1"/>
      <w:marLeft w:val="0"/>
      <w:marRight w:val="0"/>
      <w:marTop w:val="0"/>
      <w:marBottom w:val="0"/>
      <w:divBdr>
        <w:top w:val="none" w:sz="0" w:space="0" w:color="auto"/>
        <w:left w:val="none" w:sz="0" w:space="0" w:color="auto"/>
        <w:bottom w:val="none" w:sz="0" w:space="0" w:color="auto"/>
        <w:right w:val="none" w:sz="0" w:space="0" w:color="auto"/>
      </w:divBdr>
    </w:div>
    <w:div w:id="1230725902">
      <w:bodyDiv w:val="1"/>
      <w:marLeft w:val="0"/>
      <w:marRight w:val="0"/>
      <w:marTop w:val="0"/>
      <w:marBottom w:val="0"/>
      <w:divBdr>
        <w:top w:val="none" w:sz="0" w:space="0" w:color="auto"/>
        <w:left w:val="none" w:sz="0" w:space="0" w:color="auto"/>
        <w:bottom w:val="none" w:sz="0" w:space="0" w:color="auto"/>
        <w:right w:val="none" w:sz="0" w:space="0" w:color="auto"/>
      </w:divBdr>
    </w:div>
    <w:div w:id="1273635034">
      <w:bodyDiv w:val="1"/>
      <w:marLeft w:val="0"/>
      <w:marRight w:val="0"/>
      <w:marTop w:val="0"/>
      <w:marBottom w:val="0"/>
      <w:divBdr>
        <w:top w:val="none" w:sz="0" w:space="0" w:color="auto"/>
        <w:left w:val="none" w:sz="0" w:space="0" w:color="auto"/>
        <w:bottom w:val="none" w:sz="0" w:space="0" w:color="auto"/>
        <w:right w:val="none" w:sz="0" w:space="0" w:color="auto"/>
      </w:divBdr>
    </w:div>
    <w:div w:id="1456751007">
      <w:bodyDiv w:val="1"/>
      <w:marLeft w:val="0"/>
      <w:marRight w:val="0"/>
      <w:marTop w:val="0"/>
      <w:marBottom w:val="0"/>
      <w:divBdr>
        <w:top w:val="none" w:sz="0" w:space="0" w:color="auto"/>
        <w:left w:val="none" w:sz="0" w:space="0" w:color="auto"/>
        <w:bottom w:val="none" w:sz="0" w:space="0" w:color="auto"/>
        <w:right w:val="none" w:sz="0" w:space="0" w:color="auto"/>
      </w:divBdr>
      <w:divsChild>
        <w:div w:id="183520234">
          <w:marLeft w:val="1080"/>
          <w:marRight w:val="0"/>
          <w:marTop w:val="0"/>
          <w:marBottom w:val="0"/>
          <w:divBdr>
            <w:top w:val="none" w:sz="0" w:space="0" w:color="auto"/>
            <w:left w:val="none" w:sz="0" w:space="0" w:color="auto"/>
            <w:bottom w:val="none" w:sz="0" w:space="0" w:color="auto"/>
            <w:right w:val="none" w:sz="0" w:space="0" w:color="auto"/>
          </w:divBdr>
        </w:div>
        <w:div w:id="550655972">
          <w:marLeft w:val="1080"/>
          <w:marRight w:val="0"/>
          <w:marTop w:val="0"/>
          <w:marBottom w:val="0"/>
          <w:divBdr>
            <w:top w:val="none" w:sz="0" w:space="0" w:color="auto"/>
            <w:left w:val="none" w:sz="0" w:space="0" w:color="auto"/>
            <w:bottom w:val="none" w:sz="0" w:space="0" w:color="auto"/>
            <w:right w:val="none" w:sz="0" w:space="0" w:color="auto"/>
          </w:divBdr>
        </w:div>
        <w:div w:id="1541361684">
          <w:marLeft w:val="1080"/>
          <w:marRight w:val="0"/>
          <w:marTop w:val="0"/>
          <w:marBottom w:val="0"/>
          <w:divBdr>
            <w:top w:val="none" w:sz="0" w:space="0" w:color="auto"/>
            <w:left w:val="none" w:sz="0" w:space="0" w:color="auto"/>
            <w:bottom w:val="none" w:sz="0" w:space="0" w:color="auto"/>
            <w:right w:val="none" w:sz="0" w:space="0" w:color="auto"/>
          </w:divBdr>
        </w:div>
      </w:divsChild>
    </w:div>
    <w:div w:id="1524973500">
      <w:bodyDiv w:val="1"/>
      <w:marLeft w:val="0"/>
      <w:marRight w:val="0"/>
      <w:marTop w:val="0"/>
      <w:marBottom w:val="0"/>
      <w:divBdr>
        <w:top w:val="none" w:sz="0" w:space="0" w:color="auto"/>
        <w:left w:val="none" w:sz="0" w:space="0" w:color="auto"/>
        <w:bottom w:val="none" w:sz="0" w:space="0" w:color="auto"/>
        <w:right w:val="none" w:sz="0" w:space="0" w:color="auto"/>
      </w:divBdr>
    </w:div>
    <w:div w:id="1748918136">
      <w:bodyDiv w:val="1"/>
      <w:marLeft w:val="0"/>
      <w:marRight w:val="0"/>
      <w:marTop w:val="0"/>
      <w:marBottom w:val="0"/>
      <w:divBdr>
        <w:top w:val="none" w:sz="0" w:space="0" w:color="auto"/>
        <w:left w:val="none" w:sz="0" w:space="0" w:color="auto"/>
        <w:bottom w:val="none" w:sz="0" w:space="0" w:color="auto"/>
        <w:right w:val="none" w:sz="0" w:space="0" w:color="auto"/>
      </w:divBdr>
    </w:div>
    <w:div w:id="1813869013">
      <w:bodyDiv w:val="1"/>
      <w:marLeft w:val="0"/>
      <w:marRight w:val="0"/>
      <w:marTop w:val="0"/>
      <w:marBottom w:val="0"/>
      <w:divBdr>
        <w:top w:val="none" w:sz="0" w:space="0" w:color="auto"/>
        <w:left w:val="none" w:sz="0" w:space="0" w:color="auto"/>
        <w:bottom w:val="none" w:sz="0" w:space="0" w:color="auto"/>
        <w:right w:val="none" w:sz="0" w:space="0" w:color="auto"/>
      </w:divBdr>
    </w:div>
    <w:div w:id="1878005179">
      <w:bodyDiv w:val="1"/>
      <w:marLeft w:val="0"/>
      <w:marRight w:val="0"/>
      <w:marTop w:val="0"/>
      <w:marBottom w:val="0"/>
      <w:divBdr>
        <w:top w:val="none" w:sz="0" w:space="0" w:color="auto"/>
        <w:left w:val="none" w:sz="0" w:space="0" w:color="auto"/>
        <w:bottom w:val="none" w:sz="0" w:space="0" w:color="auto"/>
        <w:right w:val="none" w:sz="0" w:space="0" w:color="auto"/>
      </w:divBdr>
    </w:div>
    <w:div w:id="1902594678">
      <w:bodyDiv w:val="1"/>
      <w:marLeft w:val="0"/>
      <w:marRight w:val="0"/>
      <w:marTop w:val="0"/>
      <w:marBottom w:val="0"/>
      <w:divBdr>
        <w:top w:val="none" w:sz="0" w:space="0" w:color="auto"/>
        <w:left w:val="none" w:sz="0" w:space="0" w:color="auto"/>
        <w:bottom w:val="none" w:sz="0" w:space="0" w:color="auto"/>
        <w:right w:val="none" w:sz="0" w:space="0" w:color="auto"/>
      </w:divBdr>
    </w:div>
    <w:div w:id="2003502880">
      <w:bodyDiv w:val="1"/>
      <w:marLeft w:val="0"/>
      <w:marRight w:val="0"/>
      <w:marTop w:val="0"/>
      <w:marBottom w:val="0"/>
      <w:divBdr>
        <w:top w:val="none" w:sz="0" w:space="0" w:color="auto"/>
        <w:left w:val="none" w:sz="0" w:space="0" w:color="auto"/>
        <w:bottom w:val="none" w:sz="0" w:space="0" w:color="auto"/>
        <w:right w:val="none" w:sz="0" w:space="0" w:color="auto"/>
      </w:divBdr>
      <w:divsChild>
        <w:div w:id="1932541366">
          <w:marLeft w:val="0"/>
          <w:marRight w:val="0"/>
          <w:marTop w:val="0"/>
          <w:marBottom w:val="0"/>
          <w:divBdr>
            <w:top w:val="none" w:sz="0" w:space="0" w:color="auto"/>
            <w:left w:val="none" w:sz="0" w:space="0" w:color="auto"/>
            <w:bottom w:val="none" w:sz="0" w:space="0" w:color="auto"/>
            <w:right w:val="none" w:sz="0" w:space="0" w:color="auto"/>
          </w:divBdr>
          <w:divsChild>
            <w:div w:id="1003439075">
              <w:marLeft w:val="0"/>
              <w:marRight w:val="0"/>
              <w:marTop w:val="90"/>
              <w:marBottom w:val="0"/>
              <w:divBdr>
                <w:top w:val="single" w:sz="6" w:space="5" w:color="666666"/>
                <w:left w:val="none" w:sz="0" w:space="0" w:color="auto"/>
                <w:bottom w:val="none" w:sz="0" w:space="0" w:color="auto"/>
                <w:right w:val="none" w:sz="0" w:space="0" w:color="auto"/>
              </w:divBdr>
              <w:divsChild>
                <w:div w:id="1804343549">
                  <w:marLeft w:val="9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010058133">
      <w:bodyDiv w:val="1"/>
      <w:marLeft w:val="0"/>
      <w:marRight w:val="0"/>
      <w:marTop w:val="0"/>
      <w:marBottom w:val="0"/>
      <w:divBdr>
        <w:top w:val="none" w:sz="0" w:space="0" w:color="auto"/>
        <w:left w:val="none" w:sz="0" w:space="0" w:color="auto"/>
        <w:bottom w:val="none" w:sz="0" w:space="0" w:color="auto"/>
        <w:right w:val="none" w:sz="0" w:space="0" w:color="auto"/>
      </w:divBdr>
    </w:div>
    <w:div w:id="214257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jira.epa.gov/issues/?filter=20106" TargetMode="External"/><Relationship Id="rId26" Type="http://schemas.openxmlformats.org/officeDocument/2006/relationships/hyperlink" Target="mailto:Moses.Darryl@epa.gov" TargetMode="External"/><Relationship Id="rId39" Type="http://schemas.openxmlformats.org/officeDocument/2006/relationships/hyperlink" Target="mailto:Dovlo.Rudolph@epa.gov" TargetMode="External"/><Relationship Id="rId21" Type="http://schemas.openxmlformats.org/officeDocument/2006/relationships/hyperlink" Target="mailto:Justin.Clagg@gdit.com" TargetMode="External"/><Relationship Id="rId34" Type="http://schemas.openxmlformats.org/officeDocument/2006/relationships/hyperlink" Target="mailto:Greene.David@epa.gov" TargetMode="Externa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mailto:Satya.Devarapalli@csra.com" TargetMode="External"/><Relationship Id="rId29" Type="http://schemas.openxmlformats.org/officeDocument/2006/relationships/hyperlink" Target="mailto:Lucas.Gentry@cgifederal.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anzeisen.Karen@epa.gov" TargetMode="External"/><Relationship Id="rId32" Type="http://schemas.openxmlformats.org/officeDocument/2006/relationships/hyperlink" Target="mailto:Croop.Derick@epa.gov" TargetMode="External"/><Relationship Id="rId37" Type="http://schemas.openxmlformats.org/officeDocument/2006/relationships/hyperlink" Target="mailto:Spradling.Leann@epa.gov" TargetMode="External"/><Relationship Id="rId40"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Yue.Junping@epa.gov" TargetMode="External"/><Relationship Id="rId28" Type="http://schemas.openxmlformats.org/officeDocument/2006/relationships/hyperlink" Target="mailto:Paul.Dunbar@cgifederal.com" TargetMode="External"/><Relationship Id="rId36" Type="http://schemas.openxmlformats.org/officeDocument/2006/relationships/hyperlink" Target="mailto:Samara.Mamoun@epa.gov" TargetMode="External"/><Relationship Id="rId10" Type="http://schemas.openxmlformats.org/officeDocument/2006/relationships/footnotes" Target="footnotes.xml"/><Relationship Id="rId19" Type="http://schemas.openxmlformats.org/officeDocument/2006/relationships/hyperlink" Target="mailto:Kristen.Callahan@gdit.com" TargetMode="External"/><Relationship Id="rId31" Type="http://schemas.openxmlformats.org/officeDocument/2006/relationships/hyperlink" Target="mailto:Jacob.Kora@cgifederal.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Natthaniel.Rogers2@gdit.com" TargetMode="External"/><Relationship Id="rId27" Type="http://schemas.openxmlformats.org/officeDocument/2006/relationships/hyperlink" Target="mailto:Kyle.Speight@cgifederal.com" TargetMode="External"/><Relationship Id="rId30" Type="http://schemas.openxmlformats.org/officeDocument/2006/relationships/hyperlink" Target="mailto:Kais.Abawi@cgifederal.com" TargetMode="External"/><Relationship Id="rId35" Type="http://schemas.openxmlformats.org/officeDocument/2006/relationships/hyperlink" Target="mailto:Rushing.Stephen@epa.gov"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image" Target="media/image6.png"/><Relationship Id="rId25" Type="http://schemas.openxmlformats.org/officeDocument/2006/relationships/hyperlink" Target="mailto:Somoza.Sandra@epa.gov" TargetMode="External"/><Relationship Id="rId33" Type="http://schemas.openxmlformats.org/officeDocument/2006/relationships/hyperlink" Target="mailto:Sims.Michelle@epa.gov" TargetMode="External"/><Relationship Id="rId38" Type="http://schemas.openxmlformats.org/officeDocument/2006/relationships/hyperlink" Target="mailto:Childers.Paula@epa.gov"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cid:image001.png@01D50645.86B64560" TargetMode="External"/><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PM%20Toolkit\Project%20Management%20-%20Deployment%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A90CB7A4DDCBC419DE350CE65485DF7" ma:contentTypeVersion="7" ma:contentTypeDescription="Create a new document." ma:contentTypeScope="" ma:versionID="67ad02ceb7f88a03e3434bee9ffbca5d">
  <xsd:schema xmlns:xsd="http://www.w3.org/2001/XMLSchema" xmlns:xs="http://www.w3.org/2001/XMLSchema" xmlns:p="http://schemas.microsoft.com/office/2006/metadata/properties" xmlns:ns3="d74f19d8-b512-4092-9d56-7bfaaf987ed3" targetNamespace="http://schemas.microsoft.com/office/2006/metadata/properties" ma:root="true" ma:fieldsID="08dfc038623b6eb070cdfaf32ae4d38f" ns3:_="">
    <xsd:import namespace="d74f19d8-b512-4092-9d56-7bfaaf987e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f19d8-b512-4092-9d56-7bfaaf987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711C70F-CF71-4616-94DF-8B752B2B6910}">
  <ds:schemaRefs>
    <ds:schemaRef ds:uri="http://schemas.openxmlformats.org/officeDocument/2006/bibliography"/>
  </ds:schemaRefs>
</ds:datastoreItem>
</file>

<file path=customXml/itemProps2.xml><?xml version="1.0" encoding="utf-8"?>
<ds:datastoreItem xmlns:ds="http://schemas.openxmlformats.org/officeDocument/2006/customXml" ds:itemID="{3B909E0B-977A-418A-AC96-6C3DB90A9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f19d8-b512-4092-9d56-7bfaaf987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D7E642-F07E-434B-859C-C46AD146E9D2}">
  <ds:schemaRefs>
    <ds:schemaRef ds:uri="http://schemas.microsoft.com/sharepoint/v3/contenttype/forms"/>
  </ds:schemaRefs>
</ds:datastoreItem>
</file>

<file path=customXml/itemProps4.xml><?xml version="1.0" encoding="utf-8"?>
<ds:datastoreItem xmlns:ds="http://schemas.openxmlformats.org/officeDocument/2006/customXml" ds:itemID="{6293862C-744B-4158-A627-DD9AE04A8FA1}">
  <ds:schemaRefs>
    <ds:schemaRef ds:uri="http://schemas.microsoft.com/office/2006/metadata/properties"/>
  </ds:schemaRefs>
</ds:datastoreItem>
</file>

<file path=customXml/itemProps5.xml><?xml version="1.0" encoding="utf-8"?>
<ds:datastoreItem xmlns:ds="http://schemas.openxmlformats.org/officeDocument/2006/customXml" ds:itemID="{F658FE0D-FAD6-4BE2-989C-0752167A1BF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Project Management - Deployment Plan Template.dotx</Template>
  <TotalTime>133</TotalTime>
  <Pages>13</Pages>
  <Words>3368</Words>
  <Characters>19204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CSRA</Company>
  <LinksUpToDate>false</LinksUpToDate>
  <CharactersWithSpaces>22527</CharactersWithSpaces>
  <SharedDoc>false</SharedDoc>
  <HLinks>
    <vt:vector size="300" baseType="variant">
      <vt:variant>
        <vt:i4>1966095</vt:i4>
      </vt:variant>
      <vt:variant>
        <vt:i4>240</vt:i4>
      </vt:variant>
      <vt:variant>
        <vt:i4>0</vt:i4>
      </vt:variant>
      <vt:variant>
        <vt:i4>5</vt:i4>
      </vt:variant>
      <vt:variant>
        <vt:lpwstr>mailto:William_orejudos@sra.com</vt:lpwstr>
      </vt:variant>
      <vt:variant>
        <vt:lpwstr/>
      </vt:variant>
      <vt:variant>
        <vt:i4>3473484</vt:i4>
      </vt:variant>
      <vt:variant>
        <vt:i4>237</vt:i4>
      </vt:variant>
      <vt:variant>
        <vt:i4>0</vt:i4>
      </vt:variant>
      <vt:variant>
        <vt:i4>5</vt:i4>
      </vt:variant>
      <vt:variant>
        <vt:lpwstr>mailto:Kocher.john@epa.gov</vt:lpwstr>
      </vt:variant>
      <vt:variant>
        <vt:lpwstr/>
      </vt:variant>
      <vt:variant>
        <vt:i4>7405571</vt:i4>
      </vt:variant>
      <vt:variant>
        <vt:i4>234</vt:i4>
      </vt:variant>
      <vt:variant>
        <vt:i4>0</vt:i4>
      </vt:variant>
      <vt:variant>
        <vt:i4>5</vt:i4>
      </vt:variant>
      <vt:variant>
        <vt:lpwstr>mailto:Welch.rick@epa.gov</vt:lpwstr>
      </vt:variant>
      <vt:variant>
        <vt:lpwstr/>
      </vt:variant>
      <vt:variant>
        <vt:i4>196708</vt:i4>
      </vt:variant>
      <vt:variant>
        <vt:i4>231</vt:i4>
      </vt:variant>
      <vt:variant>
        <vt:i4>0</vt:i4>
      </vt:variant>
      <vt:variant>
        <vt:i4>5</vt:i4>
      </vt:variant>
      <vt:variant>
        <vt:lpwstr>mailto:Greeene.david@epa.gov</vt:lpwstr>
      </vt:variant>
      <vt:variant>
        <vt:lpwstr/>
      </vt:variant>
      <vt:variant>
        <vt:i4>5570607</vt:i4>
      </vt:variant>
      <vt:variant>
        <vt:i4>228</vt:i4>
      </vt:variant>
      <vt:variant>
        <vt:i4>0</vt:i4>
      </vt:variant>
      <vt:variant>
        <vt:i4>5</vt:i4>
      </vt:variant>
      <vt:variant>
        <vt:lpwstr>mailto:Samara.mamoun@epa.gov</vt:lpwstr>
      </vt:variant>
      <vt:variant>
        <vt:lpwstr/>
      </vt:variant>
      <vt:variant>
        <vt:i4>8323085</vt:i4>
      </vt:variant>
      <vt:variant>
        <vt:i4>225</vt:i4>
      </vt:variant>
      <vt:variant>
        <vt:i4>0</vt:i4>
      </vt:variant>
      <vt:variant>
        <vt:i4>5</vt:i4>
      </vt:variant>
      <vt:variant>
        <vt:lpwstr>mailto:Spradling.leann@epa.gov</vt:lpwstr>
      </vt:variant>
      <vt:variant>
        <vt:lpwstr/>
      </vt:variant>
      <vt:variant>
        <vt:i4>2883679</vt:i4>
      </vt:variant>
      <vt:variant>
        <vt:i4>222</vt:i4>
      </vt:variant>
      <vt:variant>
        <vt:i4>0</vt:i4>
      </vt:variant>
      <vt:variant>
        <vt:i4>5</vt:i4>
      </vt:variant>
      <vt:variant>
        <vt:lpwstr>mailto:Childers.paula@epa.gov</vt:lpwstr>
      </vt:variant>
      <vt:variant>
        <vt:lpwstr/>
      </vt:variant>
      <vt:variant>
        <vt:i4>6815751</vt:i4>
      </vt:variant>
      <vt:variant>
        <vt:i4>219</vt:i4>
      </vt:variant>
      <vt:variant>
        <vt:i4>0</vt:i4>
      </vt:variant>
      <vt:variant>
        <vt:i4>5</vt:i4>
      </vt:variant>
      <vt:variant>
        <vt:lpwstr>mailto:rushing.stephen@epa.gov</vt:lpwstr>
      </vt:variant>
      <vt:variant>
        <vt:lpwstr/>
      </vt:variant>
      <vt:variant>
        <vt:i4>6422538</vt:i4>
      </vt:variant>
      <vt:variant>
        <vt:i4>216</vt:i4>
      </vt:variant>
      <vt:variant>
        <vt:i4>0</vt:i4>
      </vt:variant>
      <vt:variant>
        <vt:i4>5</vt:i4>
      </vt:variant>
      <vt:variant>
        <vt:lpwstr>mailto:Barefield.mike@epa.gov</vt:lpwstr>
      </vt:variant>
      <vt:variant>
        <vt:lpwstr/>
      </vt:variant>
      <vt:variant>
        <vt:i4>8323098</vt:i4>
      </vt:variant>
      <vt:variant>
        <vt:i4>213</vt:i4>
      </vt:variant>
      <vt:variant>
        <vt:i4>0</vt:i4>
      </vt:variant>
      <vt:variant>
        <vt:i4>5</vt:i4>
      </vt:variant>
      <vt:variant>
        <vt:lpwstr>mailto:Mike.Klos@cgifederal.com</vt:lpwstr>
      </vt:variant>
      <vt:variant>
        <vt:lpwstr/>
      </vt:variant>
      <vt:variant>
        <vt:i4>5439549</vt:i4>
      </vt:variant>
      <vt:variant>
        <vt:i4>210</vt:i4>
      </vt:variant>
      <vt:variant>
        <vt:i4>0</vt:i4>
      </vt:variant>
      <vt:variant>
        <vt:i4>5</vt:i4>
      </vt:variant>
      <vt:variant>
        <vt:lpwstr>mailto:Jason.Payne@cgifederal.com</vt:lpwstr>
      </vt:variant>
      <vt:variant>
        <vt:lpwstr/>
      </vt:variant>
      <vt:variant>
        <vt:i4>2162774</vt:i4>
      </vt:variant>
      <vt:variant>
        <vt:i4>207</vt:i4>
      </vt:variant>
      <vt:variant>
        <vt:i4>0</vt:i4>
      </vt:variant>
      <vt:variant>
        <vt:i4>5</vt:i4>
      </vt:variant>
      <vt:variant>
        <vt:lpwstr>mailto:Wible.tom@cgifederal.com</vt:lpwstr>
      </vt:variant>
      <vt:variant>
        <vt:lpwstr/>
      </vt:variant>
      <vt:variant>
        <vt:i4>6160510</vt:i4>
      </vt:variant>
      <vt:variant>
        <vt:i4>204</vt:i4>
      </vt:variant>
      <vt:variant>
        <vt:i4>0</vt:i4>
      </vt:variant>
      <vt:variant>
        <vt:i4>5</vt:i4>
      </vt:variant>
      <vt:variant>
        <vt:lpwstr>mailto:Zaremski.Sara@epamail.epa.gov</vt:lpwstr>
      </vt:variant>
      <vt:variant>
        <vt:lpwstr/>
      </vt:variant>
      <vt:variant>
        <vt:i4>5242991</vt:i4>
      </vt:variant>
      <vt:variant>
        <vt:i4>201</vt:i4>
      </vt:variant>
      <vt:variant>
        <vt:i4>0</vt:i4>
      </vt:variant>
      <vt:variant>
        <vt:i4>5</vt:i4>
      </vt:variant>
      <vt:variant>
        <vt:lpwstr>mailto:Somoza.Sandra@epamail.epa.gov</vt:lpwstr>
      </vt:variant>
      <vt:variant>
        <vt:lpwstr/>
      </vt:variant>
      <vt:variant>
        <vt:i4>5439591</vt:i4>
      </vt:variant>
      <vt:variant>
        <vt:i4>198</vt:i4>
      </vt:variant>
      <vt:variant>
        <vt:i4>0</vt:i4>
      </vt:variant>
      <vt:variant>
        <vt:i4>5</vt:i4>
      </vt:variant>
      <vt:variant>
        <vt:lpwstr>mailto:Jackson.Judy@epamail.epa.gov</vt:lpwstr>
      </vt:variant>
      <vt:variant>
        <vt:lpwstr/>
      </vt:variant>
      <vt:variant>
        <vt:i4>7077912</vt:i4>
      </vt:variant>
      <vt:variant>
        <vt:i4>195</vt:i4>
      </vt:variant>
      <vt:variant>
        <vt:i4>0</vt:i4>
      </vt:variant>
      <vt:variant>
        <vt:i4>5</vt:i4>
      </vt:variant>
      <vt:variant>
        <vt:lpwstr>mailto:cferreira2@csc.com</vt:lpwstr>
      </vt:variant>
      <vt:variant>
        <vt:lpwstr/>
      </vt:variant>
      <vt:variant>
        <vt:i4>4390964</vt:i4>
      </vt:variant>
      <vt:variant>
        <vt:i4>192</vt:i4>
      </vt:variant>
      <vt:variant>
        <vt:i4>0</vt:i4>
      </vt:variant>
      <vt:variant>
        <vt:i4>5</vt:i4>
      </vt:variant>
      <vt:variant>
        <vt:lpwstr>mailto:vcoleman2@csc.com</vt:lpwstr>
      </vt:variant>
      <vt:variant>
        <vt:lpwstr/>
      </vt:variant>
      <vt:variant>
        <vt:i4>7471129</vt:i4>
      </vt:variant>
      <vt:variant>
        <vt:i4>189</vt:i4>
      </vt:variant>
      <vt:variant>
        <vt:i4>0</vt:i4>
      </vt:variant>
      <vt:variant>
        <vt:i4>5</vt:i4>
      </vt:variant>
      <vt:variant>
        <vt:lpwstr>mailto:Dkang5@csc.com</vt:lpwstr>
      </vt:variant>
      <vt:variant>
        <vt:lpwstr/>
      </vt:variant>
      <vt:variant>
        <vt:i4>720999</vt:i4>
      </vt:variant>
      <vt:variant>
        <vt:i4>186</vt:i4>
      </vt:variant>
      <vt:variant>
        <vt:i4>0</vt:i4>
      </vt:variant>
      <vt:variant>
        <vt:i4>5</vt:i4>
      </vt:variant>
      <vt:variant>
        <vt:lpwstr>mailto:sdevarapall2@csc.com</vt:lpwstr>
      </vt:variant>
      <vt:variant>
        <vt:lpwstr/>
      </vt:variant>
      <vt:variant>
        <vt:i4>5505083</vt:i4>
      </vt:variant>
      <vt:variant>
        <vt:i4>183</vt:i4>
      </vt:variant>
      <vt:variant>
        <vt:i4>0</vt:i4>
      </vt:variant>
      <vt:variant>
        <vt:i4>5</vt:i4>
      </vt:variant>
      <vt:variant>
        <vt:lpwstr>mailto:kman2@csc.com</vt:lpwstr>
      </vt:variant>
      <vt:variant>
        <vt:lpwstr/>
      </vt:variant>
      <vt:variant>
        <vt:i4>6815825</vt:i4>
      </vt:variant>
      <vt:variant>
        <vt:i4>180</vt:i4>
      </vt:variant>
      <vt:variant>
        <vt:i4>0</vt:i4>
      </vt:variant>
      <vt:variant>
        <vt:i4>5</vt:i4>
      </vt:variant>
      <vt:variant>
        <vt:lpwstr>mailto:Yue.junping@epamail.epa.gov</vt:lpwstr>
      </vt:variant>
      <vt:variant>
        <vt:lpwstr/>
      </vt:variant>
      <vt:variant>
        <vt:i4>1441807</vt:i4>
      </vt:variant>
      <vt:variant>
        <vt:i4>174</vt:i4>
      </vt:variant>
      <vt:variant>
        <vt:i4>0</vt:i4>
      </vt:variant>
      <vt:variant>
        <vt:i4>5</vt:i4>
      </vt:variant>
      <vt:variant>
        <vt:lpwstr>https://wush.net/</vt:lpwstr>
      </vt:variant>
      <vt:variant>
        <vt:lpwstr/>
      </vt:variant>
      <vt:variant>
        <vt:i4>6094915</vt:i4>
      </vt:variant>
      <vt:variant>
        <vt:i4>171</vt:i4>
      </vt:variant>
      <vt:variant>
        <vt:i4>0</vt:i4>
      </vt:variant>
      <vt:variant>
        <vt:i4>5</vt:i4>
      </vt:variant>
      <vt:variant>
        <vt:lpwstr>https://wush.net/jira/verify/issues/?filter=13286</vt:lpwstr>
      </vt:variant>
      <vt:variant>
        <vt:lpwstr/>
      </vt:variant>
      <vt:variant>
        <vt:i4>6094915</vt:i4>
      </vt:variant>
      <vt:variant>
        <vt:i4>168</vt:i4>
      </vt:variant>
      <vt:variant>
        <vt:i4>0</vt:i4>
      </vt:variant>
      <vt:variant>
        <vt:i4>5</vt:i4>
      </vt:variant>
      <vt:variant>
        <vt:lpwstr>https://wush.net/jira/verify/issues/?filter=13285</vt:lpwstr>
      </vt:variant>
      <vt:variant>
        <vt:lpwstr/>
      </vt:variant>
      <vt:variant>
        <vt:i4>1900603</vt:i4>
      </vt:variant>
      <vt:variant>
        <vt:i4>152</vt:i4>
      </vt:variant>
      <vt:variant>
        <vt:i4>0</vt:i4>
      </vt:variant>
      <vt:variant>
        <vt:i4>5</vt:i4>
      </vt:variant>
      <vt:variant>
        <vt:lpwstr/>
      </vt:variant>
      <vt:variant>
        <vt:lpwstr>_Toc322120898</vt:lpwstr>
      </vt:variant>
      <vt:variant>
        <vt:i4>1900603</vt:i4>
      </vt:variant>
      <vt:variant>
        <vt:i4>146</vt:i4>
      </vt:variant>
      <vt:variant>
        <vt:i4>0</vt:i4>
      </vt:variant>
      <vt:variant>
        <vt:i4>5</vt:i4>
      </vt:variant>
      <vt:variant>
        <vt:lpwstr/>
      </vt:variant>
      <vt:variant>
        <vt:lpwstr>_Toc322120897</vt:lpwstr>
      </vt:variant>
      <vt:variant>
        <vt:i4>1900603</vt:i4>
      </vt:variant>
      <vt:variant>
        <vt:i4>140</vt:i4>
      </vt:variant>
      <vt:variant>
        <vt:i4>0</vt:i4>
      </vt:variant>
      <vt:variant>
        <vt:i4>5</vt:i4>
      </vt:variant>
      <vt:variant>
        <vt:lpwstr/>
      </vt:variant>
      <vt:variant>
        <vt:lpwstr>_Toc322120896</vt:lpwstr>
      </vt:variant>
      <vt:variant>
        <vt:i4>1900603</vt:i4>
      </vt:variant>
      <vt:variant>
        <vt:i4>134</vt:i4>
      </vt:variant>
      <vt:variant>
        <vt:i4>0</vt:i4>
      </vt:variant>
      <vt:variant>
        <vt:i4>5</vt:i4>
      </vt:variant>
      <vt:variant>
        <vt:lpwstr/>
      </vt:variant>
      <vt:variant>
        <vt:lpwstr>_Toc322120895</vt:lpwstr>
      </vt:variant>
      <vt:variant>
        <vt:i4>1900603</vt:i4>
      </vt:variant>
      <vt:variant>
        <vt:i4>128</vt:i4>
      </vt:variant>
      <vt:variant>
        <vt:i4>0</vt:i4>
      </vt:variant>
      <vt:variant>
        <vt:i4>5</vt:i4>
      </vt:variant>
      <vt:variant>
        <vt:lpwstr/>
      </vt:variant>
      <vt:variant>
        <vt:lpwstr>_Toc322120894</vt:lpwstr>
      </vt:variant>
      <vt:variant>
        <vt:i4>1900603</vt:i4>
      </vt:variant>
      <vt:variant>
        <vt:i4>122</vt:i4>
      </vt:variant>
      <vt:variant>
        <vt:i4>0</vt:i4>
      </vt:variant>
      <vt:variant>
        <vt:i4>5</vt:i4>
      </vt:variant>
      <vt:variant>
        <vt:lpwstr/>
      </vt:variant>
      <vt:variant>
        <vt:lpwstr>_Toc322120893</vt:lpwstr>
      </vt:variant>
      <vt:variant>
        <vt:i4>1900603</vt:i4>
      </vt:variant>
      <vt:variant>
        <vt:i4>116</vt:i4>
      </vt:variant>
      <vt:variant>
        <vt:i4>0</vt:i4>
      </vt:variant>
      <vt:variant>
        <vt:i4>5</vt:i4>
      </vt:variant>
      <vt:variant>
        <vt:lpwstr/>
      </vt:variant>
      <vt:variant>
        <vt:lpwstr>_Toc322120892</vt:lpwstr>
      </vt:variant>
      <vt:variant>
        <vt:i4>1900603</vt:i4>
      </vt:variant>
      <vt:variant>
        <vt:i4>110</vt:i4>
      </vt:variant>
      <vt:variant>
        <vt:i4>0</vt:i4>
      </vt:variant>
      <vt:variant>
        <vt:i4>5</vt:i4>
      </vt:variant>
      <vt:variant>
        <vt:lpwstr/>
      </vt:variant>
      <vt:variant>
        <vt:lpwstr>_Toc322120891</vt:lpwstr>
      </vt:variant>
      <vt:variant>
        <vt:i4>1900603</vt:i4>
      </vt:variant>
      <vt:variant>
        <vt:i4>104</vt:i4>
      </vt:variant>
      <vt:variant>
        <vt:i4>0</vt:i4>
      </vt:variant>
      <vt:variant>
        <vt:i4>5</vt:i4>
      </vt:variant>
      <vt:variant>
        <vt:lpwstr/>
      </vt:variant>
      <vt:variant>
        <vt:lpwstr>_Toc322120890</vt:lpwstr>
      </vt:variant>
      <vt:variant>
        <vt:i4>1835067</vt:i4>
      </vt:variant>
      <vt:variant>
        <vt:i4>98</vt:i4>
      </vt:variant>
      <vt:variant>
        <vt:i4>0</vt:i4>
      </vt:variant>
      <vt:variant>
        <vt:i4>5</vt:i4>
      </vt:variant>
      <vt:variant>
        <vt:lpwstr/>
      </vt:variant>
      <vt:variant>
        <vt:lpwstr>_Toc322120889</vt:lpwstr>
      </vt:variant>
      <vt:variant>
        <vt:i4>1835067</vt:i4>
      </vt:variant>
      <vt:variant>
        <vt:i4>92</vt:i4>
      </vt:variant>
      <vt:variant>
        <vt:i4>0</vt:i4>
      </vt:variant>
      <vt:variant>
        <vt:i4>5</vt:i4>
      </vt:variant>
      <vt:variant>
        <vt:lpwstr/>
      </vt:variant>
      <vt:variant>
        <vt:lpwstr>_Toc322120888</vt:lpwstr>
      </vt:variant>
      <vt:variant>
        <vt:i4>1835067</vt:i4>
      </vt:variant>
      <vt:variant>
        <vt:i4>86</vt:i4>
      </vt:variant>
      <vt:variant>
        <vt:i4>0</vt:i4>
      </vt:variant>
      <vt:variant>
        <vt:i4>5</vt:i4>
      </vt:variant>
      <vt:variant>
        <vt:lpwstr/>
      </vt:variant>
      <vt:variant>
        <vt:lpwstr>_Toc322120887</vt:lpwstr>
      </vt:variant>
      <vt:variant>
        <vt:i4>1835067</vt:i4>
      </vt:variant>
      <vt:variant>
        <vt:i4>80</vt:i4>
      </vt:variant>
      <vt:variant>
        <vt:i4>0</vt:i4>
      </vt:variant>
      <vt:variant>
        <vt:i4>5</vt:i4>
      </vt:variant>
      <vt:variant>
        <vt:lpwstr/>
      </vt:variant>
      <vt:variant>
        <vt:lpwstr>_Toc322120885</vt:lpwstr>
      </vt:variant>
      <vt:variant>
        <vt:i4>1835067</vt:i4>
      </vt:variant>
      <vt:variant>
        <vt:i4>74</vt:i4>
      </vt:variant>
      <vt:variant>
        <vt:i4>0</vt:i4>
      </vt:variant>
      <vt:variant>
        <vt:i4>5</vt:i4>
      </vt:variant>
      <vt:variant>
        <vt:lpwstr/>
      </vt:variant>
      <vt:variant>
        <vt:lpwstr>_Toc322120884</vt:lpwstr>
      </vt:variant>
      <vt:variant>
        <vt:i4>1835067</vt:i4>
      </vt:variant>
      <vt:variant>
        <vt:i4>68</vt:i4>
      </vt:variant>
      <vt:variant>
        <vt:i4>0</vt:i4>
      </vt:variant>
      <vt:variant>
        <vt:i4>5</vt:i4>
      </vt:variant>
      <vt:variant>
        <vt:lpwstr/>
      </vt:variant>
      <vt:variant>
        <vt:lpwstr>_Toc322120883</vt:lpwstr>
      </vt:variant>
      <vt:variant>
        <vt:i4>1835067</vt:i4>
      </vt:variant>
      <vt:variant>
        <vt:i4>62</vt:i4>
      </vt:variant>
      <vt:variant>
        <vt:i4>0</vt:i4>
      </vt:variant>
      <vt:variant>
        <vt:i4>5</vt:i4>
      </vt:variant>
      <vt:variant>
        <vt:lpwstr/>
      </vt:variant>
      <vt:variant>
        <vt:lpwstr>_Toc322120882</vt:lpwstr>
      </vt:variant>
      <vt:variant>
        <vt:i4>1835067</vt:i4>
      </vt:variant>
      <vt:variant>
        <vt:i4>56</vt:i4>
      </vt:variant>
      <vt:variant>
        <vt:i4>0</vt:i4>
      </vt:variant>
      <vt:variant>
        <vt:i4>5</vt:i4>
      </vt:variant>
      <vt:variant>
        <vt:lpwstr/>
      </vt:variant>
      <vt:variant>
        <vt:lpwstr>_Toc322120881</vt:lpwstr>
      </vt:variant>
      <vt:variant>
        <vt:i4>1835067</vt:i4>
      </vt:variant>
      <vt:variant>
        <vt:i4>50</vt:i4>
      </vt:variant>
      <vt:variant>
        <vt:i4>0</vt:i4>
      </vt:variant>
      <vt:variant>
        <vt:i4>5</vt:i4>
      </vt:variant>
      <vt:variant>
        <vt:lpwstr/>
      </vt:variant>
      <vt:variant>
        <vt:lpwstr>_Toc322120880</vt:lpwstr>
      </vt:variant>
      <vt:variant>
        <vt:i4>1245243</vt:i4>
      </vt:variant>
      <vt:variant>
        <vt:i4>44</vt:i4>
      </vt:variant>
      <vt:variant>
        <vt:i4>0</vt:i4>
      </vt:variant>
      <vt:variant>
        <vt:i4>5</vt:i4>
      </vt:variant>
      <vt:variant>
        <vt:lpwstr/>
      </vt:variant>
      <vt:variant>
        <vt:lpwstr>_Toc322120879</vt:lpwstr>
      </vt:variant>
      <vt:variant>
        <vt:i4>1245243</vt:i4>
      </vt:variant>
      <vt:variant>
        <vt:i4>38</vt:i4>
      </vt:variant>
      <vt:variant>
        <vt:i4>0</vt:i4>
      </vt:variant>
      <vt:variant>
        <vt:i4>5</vt:i4>
      </vt:variant>
      <vt:variant>
        <vt:lpwstr/>
      </vt:variant>
      <vt:variant>
        <vt:lpwstr>_Toc322120878</vt:lpwstr>
      </vt:variant>
      <vt:variant>
        <vt:i4>1245243</vt:i4>
      </vt:variant>
      <vt:variant>
        <vt:i4>32</vt:i4>
      </vt:variant>
      <vt:variant>
        <vt:i4>0</vt:i4>
      </vt:variant>
      <vt:variant>
        <vt:i4>5</vt:i4>
      </vt:variant>
      <vt:variant>
        <vt:lpwstr/>
      </vt:variant>
      <vt:variant>
        <vt:lpwstr>_Toc322120877</vt:lpwstr>
      </vt:variant>
      <vt:variant>
        <vt:i4>1245243</vt:i4>
      </vt:variant>
      <vt:variant>
        <vt:i4>26</vt:i4>
      </vt:variant>
      <vt:variant>
        <vt:i4>0</vt:i4>
      </vt:variant>
      <vt:variant>
        <vt:i4>5</vt:i4>
      </vt:variant>
      <vt:variant>
        <vt:lpwstr/>
      </vt:variant>
      <vt:variant>
        <vt:lpwstr>_Toc322120876</vt:lpwstr>
      </vt:variant>
      <vt:variant>
        <vt:i4>1245243</vt:i4>
      </vt:variant>
      <vt:variant>
        <vt:i4>20</vt:i4>
      </vt:variant>
      <vt:variant>
        <vt:i4>0</vt:i4>
      </vt:variant>
      <vt:variant>
        <vt:i4>5</vt:i4>
      </vt:variant>
      <vt:variant>
        <vt:lpwstr/>
      </vt:variant>
      <vt:variant>
        <vt:lpwstr>_Toc322120875</vt:lpwstr>
      </vt:variant>
      <vt:variant>
        <vt:i4>1245243</vt:i4>
      </vt:variant>
      <vt:variant>
        <vt:i4>14</vt:i4>
      </vt:variant>
      <vt:variant>
        <vt:i4>0</vt:i4>
      </vt:variant>
      <vt:variant>
        <vt:i4>5</vt:i4>
      </vt:variant>
      <vt:variant>
        <vt:lpwstr/>
      </vt:variant>
      <vt:variant>
        <vt:lpwstr>_Toc322120874</vt:lpwstr>
      </vt:variant>
      <vt:variant>
        <vt:i4>1245243</vt:i4>
      </vt:variant>
      <vt:variant>
        <vt:i4>8</vt:i4>
      </vt:variant>
      <vt:variant>
        <vt:i4>0</vt:i4>
      </vt:variant>
      <vt:variant>
        <vt:i4>5</vt:i4>
      </vt:variant>
      <vt:variant>
        <vt:lpwstr/>
      </vt:variant>
      <vt:variant>
        <vt:lpwstr>_Toc322120872</vt:lpwstr>
      </vt:variant>
      <vt:variant>
        <vt:i4>1245243</vt:i4>
      </vt:variant>
      <vt:variant>
        <vt:i4>2</vt:i4>
      </vt:variant>
      <vt:variant>
        <vt:i4>0</vt:i4>
      </vt:variant>
      <vt:variant>
        <vt:i4>5</vt:i4>
      </vt:variant>
      <vt:variant>
        <vt:lpwstr/>
      </vt:variant>
      <vt:variant>
        <vt:lpwstr>_Toc322120871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Satya Devarapalli</dc:creator>
  <cp:lastModifiedBy>Rogers, Nat</cp:lastModifiedBy>
  <cp:revision>7</cp:revision>
  <cp:lastPrinted>2017-11-06T14:52:00Z</cp:lastPrinted>
  <dcterms:created xsi:type="dcterms:W3CDTF">2021-04-21T21:03:00Z</dcterms:created>
  <dcterms:modified xsi:type="dcterms:W3CDTF">2021-04-22T19:22:00Z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0x0101000A90CB7A4DDCBC419DE350CE65485DF7</vt:lpwstr>
  </property>
  <property fmtid="{D5CDD505-2E9C-101B-9397-08002B2CF9AE}" pid="3" name="Date Delivered">
    <vt:lpwstr>2011-10-16T00:00:00Z</vt:lpwstr>
  </property>
  <property fmtid="{D5CDD505-2E9C-101B-9397-08002B2CF9AE}" pid="4" name="Delivered Version #">
    <vt:lpwstr>1</vt:lpwstr>
  </property>
  <property fmtid="{D5CDD505-2E9C-101B-9397-08002B2CF9AE}" pid="5" name="TDD">
    <vt:lpwstr>2-9 Maintenance</vt:lpwstr>
  </property>
  <property fmtid="{D5CDD505-2E9C-101B-9397-08002B2CF9AE}" pid="6" name="Due Date">
    <vt:lpwstr>2012-04-13T00:00:00Z</vt:lpwstr>
  </property>
  <property fmtid="{D5CDD505-2E9C-101B-9397-08002B2CF9AE}" pid="7" name="Version Number">
    <vt:lpwstr>Final</vt:lpwstr>
  </property>
  <property fmtid="{D5CDD505-2E9C-101B-9397-08002B2CF9AE}" pid="8" name="Owning Organization">
    <vt:lpwstr>CM</vt:lpwstr>
  </property>
  <property fmtid="{D5CDD505-2E9C-101B-9397-08002B2CF9AE}" pid="9" name="ContentType">
    <vt:lpwstr>Document</vt:lpwstr>
  </property>
  <property fmtid="{D5CDD505-2E9C-101B-9397-08002B2CF9AE}" pid="10" name="Delivery Date">
    <vt:lpwstr>2012-04-13T00:00:00Z</vt:lpwstr>
  </property>
  <property fmtid="{D5CDD505-2E9C-101B-9397-08002B2CF9AE}" pid="11" name="Retired">
    <vt:lpwstr>0</vt:lpwstr>
  </property>
  <property fmtid="{D5CDD505-2E9C-101B-9397-08002B2CF9AE}" pid="12" name="Related DID Number">
    <vt:lpwstr/>
  </property>
  <property fmtid="{D5CDD505-2E9C-101B-9397-08002B2CF9AE}" pid="13" name="Status">
    <vt:lpwstr>Delivered</vt:lpwstr>
  </property>
  <property fmtid="{D5CDD505-2E9C-101B-9397-08002B2CF9AE}" pid="14" name="Client Response Date">
    <vt:lpwstr/>
  </property>
  <property fmtid="{D5CDD505-2E9C-101B-9397-08002B2CF9AE}" pid="15" name="Client Response Date (Actual)">
    <vt:lpwstr/>
  </property>
  <property fmtid="{D5CDD505-2E9C-101B-9397-08002B2CF9AE}" pid="16" name="Response Due Date">
    <vt:lpwstr/>
  </property>
  <property fmtid="{D5CDD505-2E9C-101B-9397-08002B2CF9AE}" pid="17" name="Actual Response Date">
    <vt:lpwstr/>
  </property>
  <property fmtid="{D5CDD505-2E9C-101B-9397-08002B2CF9AE}" pid="18" name="display_urn:schemas-microsoft-com:office:office#Editor">
    <vt:lpwstr>Colvin Selena M</vt:lpwstr>
  </property>
  <property fmtid="{D5CDD505-2E9C-101B-9397-08002B2CF9AE}" pid="19" name="TemplateUrl">
    <vt:lpwstr/>
  </property>
  <property fmtid="{D5CDD505-2E9C-101B-9397-08002B2CF9AE}" pid="20" name="xd_ProgID">
    <vt:lpwstr/>
  </property>
  <property fmtid="{D5CDD505-2E9C-101B-9397-08002B2CF9AE}" pid="21" name="display_urn:schemas-microsoft-com:office:office#Author">
    <vt:lpwstr>Devarapalli Satyaprakash</vt:lpwstr>
  </property>
  <property fmtid="{D5CDD505-2E9C-101B-9397-08002B2CF9AE}" pid="22" name="Order">
    <vt:lpwstr>5100.00000000000</vt:lpwstr>
  </property>
  <property fmtid="{D5CDD505-2E9C-101B-9397-08002B2CF9AE}" pid="23" name="_dlc_DocId">
    <vt:lpwstr>F7Z3QNCXPVS7-2950-33</vt:lpwstr>
  </property>
  <property fmtid="{D5CDD505-2E9C-101B-9397-08002B2CF9AE}" pid="24" name="_dlc_DocIdItemGuid">
    <vt:lpwstr>31ce1273-bdf6-4363-a00a-157fa1187bf8</vt:lpwstr>
  </property>
  <property fmtid="{D5CDD505-2E9C-101B-9397-08002B2CF9AE}" pid="25" name="_dlc_DocIdUrl">
    <vt:lpwstr>https://cscpmo.csc.com/es_gov/acct001/epa_otaq/_layouts/DocIdRedir.aspx?ID=F7Z3QNCXPVS7-2950-33, F7Z3QNCXPVS7-2950-33</vt:lpwstr>
  </property>
</Properties>
</file>